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4006BC7F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</w:t>
      </w:r>
      <w:r w:rsidR="00442B15">
        <w:rPr>
          <w:sz w:val="24"/>
        </w:rPr>
        <w:t>130</w:t>
      </w:r>
      <w:r w:rsidRPr="00F90553">
        <w:rPr>
          <w:i/>
          <w:sz w:val="28"/>
        </w:rPr>
        <w:tab/>
      </w:r>
      <w:r w:rsidR="00C77EAB" w:rsidRPr="00C77EAB">
        <w:rPr>
          <w:rFonts w:cs="Arial"/>
          <w:b/>
          <w:bCs/>
          <w:i/>
          <w:iCs/>
          <w:sz w:val="26"/>
          <w:szCs w:val="26"/>
        </w:rPr>
        <w:t>R2-2504158</w:t>
      </w:r>
    </w:p>
    <w:p w14:paraId="011C37DF" w14:textId="221ED5F8" w:rsidR="008B19A6" w:rsidRDefault="0007535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07535F">
        <w:rPr>
          <w:rFonts w:ascii="Arial" w:hAnsi="Arial" w:cs="Arial"/>
          <w:sz w:val="24"/>
          <w:szCs w:val="24"/>
        </w:rPr>
        <w:t>St Julian’s, Malta</w:t>
      </w:r>
      <w:r w:rsidR="008B19A6" w:rsidRPr="008B19A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May</w:t>
      </w:r>
      <w:r w:rsidR="008B19A6" w:rsidRPr="008B19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</w:t>
      </w:r>
      <w:r w:rsidR="008B19A6" w:rsidRPr="008B19A6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23</w:t>
      </w:r>
      <w:r w:rsidR="008B19A6" w:rsidRPr="008B19A6">
        <w:rPr>
          <w:rFonts w:ascii="Arial" w:hAnsi="Arial" w:cs="Arial"/>
          <w:sz w:val="24"/>
          <w:szCs w:val="24"/>
        </w:rPr>
        <w:t>, 2025</w:t>
      </w:r>
    </w:p>
    <w:p w14:paraId="2742BD9E" w14:textId="2722E79D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24AD9131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0D1D49" w:rsidRPr="000D1D49">
        <w:rPr>
          <w:rFonts w:ascii="Arial" w:eastAsia="MS Mincho" w:hAnsi="Arial" w:cs="Arial"/>
          <w:sz w:val="24"/>
        </w:rPr>
        <w:t>8.1.2.3</w:t>
      </w:r>
    </w:p>
    <w:p w14:paraId="3EB275CA" w14:textId="37EC12EB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6063DA92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2A5D3A">
        <w:rPr>
          <w:rFonts w:ascii="Arial" w:eastAsia="MS Mincho" w:hAnsi="Arial" w:cs="Arial"/>
          <w:sz w:val="24"/>
        </w:rPr>
        <w:t xml:space="preserve">Discussion </w:t>
      </w:r>
      <w:r w:rsidR="00D50EDD">
        <w:rPr>
          <w:rFonts w:ascii="Arial" w:eastAsia="MS Mincho" w:hAnsi="Arial" w:cs="Arial"/>
          <w:sz w:val="24"/>
        </w:rPr>
        <w:t xml:space="preserve">on </w:t>
      </w:r>
      <w:r w:rsidR="00D50EDD" w:rsidRPr="00D50EDD">
        <w:rPr>
          <w:rFonts w:ascii="Arial" w:eastAsia="MS Mincho" w:hAnsi="Arial" w:cs="Arial"/>
          <w:sz w:val="24"/>
        </w:rPr>
        <w:t>remaining issues for "AI/ML Positioning Case 1"</w:t>
      </w:r>
    </w:p>
    <w:bookmarkEnd w:id="0"/>
    <w:p w14:paraId="27F4E411" w14:textId="3506C3E4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B3683B">
        <w:rPr>
          <w:rFonts w:ascii="Arial" w:eastAsia="MS Mincho" w:hAnsi="Arial" w:cs="Arial"/>
          <w:sz w:val="24"/>
        </w:rPr>
        <w:t xml:space="preserve"> and Decision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3099E792" w14:textId="10B72C79" w:rsidR="007F69A8" w:rsidRDefault="00F550E3" w:rsidP="007F69A8">
      <w:pPr>
        <w:rPr>
          <w:lang w:eastAsia="ja-JP"/>
        </w:rPr>
      </w:pPr>
      <w:r>
        <w:rPr>
          <w:lang w:eastAsia="ja-JP"/>
        </w:rPr>
        <w:t>In t</w:t>
      </w:r>
      <w:r w:rsidR="001320A8">
        <w:rPr>
          <w:lang w:eastAsia="ja-JP"/>
        </w:rPr>
        <w:t xml:space="preserve">his contribution </w:t>
      </w:r>
      <w:r>
        <w:rPr>
          <w:lang w:eastAsia="ja-JP"/>
        </w:rPr>
        <w:t xml:space="preserve">we </w:t>
      </w:r>
      <w:r w:rsidR="001320A8">
        <w:rPr>
          <w:lang w:eastAsia="ja-JP"/>
        </w:rPr>
        <w:t xml:space="preserve">discuss </w:t>
      </w:r>
      <w:r w:rsidR="00BA5984">
        <w:rPr>
          <w:lang w:eastAsia="ja-JP"/>
        </w:rPr>
        <w:t xml:space="preserve">some remaining issues for the </w:t>
      </w:r>
      <w:r w:rsidR="00F7766F">
        <w:rPr>
          <w:lang w:eastAsia="ja-JP"/>
        </w:rPr>
        <w:t xml:space="preserve">specification </w:t>
      </w:r>
      <w:r w:rsidR="00BA5984">
        <w:rPr>
          <w:lang w:eastAsia="ja-JP"/>
        </w:rPr>
        <w:t>support of "AI/ML Positioning Case 1"</w:t>
      </w:r>
      <w:r w:rsidR="00F7766F">
        <w:rPr>
          <w:lang w:eastAsia="ja-JP"/>
        </w:rPr>
        <w:t>.</w:t>
      </w:r>
    </w:p>
    <w:p w14:paraId="207608DD" w14:textId="5DE98FCA" w:rsidR="00EC0C7D" w:rsidRDefault="00EC0C7D" w:rsidP="007F69A8">
      <w:pPr>
        <w:rPr>
          <w:lang w:eastAsia="ja-JP"/>
        </w:rPr>
      </w:pPr>
      <w:r>
        <w:rPr>
          <w:lang w:eastAsia="ja-JP"/>
        </w:rPr>
        <w:t>The following LPP Open Issues according to [</w:t>
      </w:r>
      <w:r w:rsidR="00C36BA6">
        <w:rPr>
          <w:lang w:eastAsia="ja-JP"/>
        </w:rPr>
        <w:t>1</w:t>
      </w:r>
      <w:r>
        <w:rPr>
          <w:lang w:eastAsia="ja-JP"/>
        </w:rPr>
        <w:t>] are discussed in this contribution:</w:t>
      </w:r>
    </w:p>
    <w:p w14:paraId="33A39C49" w14:textId="15FB60C9" w:rsidR="00EC0C7D" w:rsidRDefault="002628EF" w:rsidP="002628E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EC0C7D" w:rsidRPr="00EC0C7D">
        <w:rPr>
          <w:lang w:eastAsia="ja-JP"/>
        </w:rPr>
        <w:t>LPP-10a: Applicability of "batch reporting" for AI/ML positioning</w:t>
      </w:r>
    </w:p>
    <w:p w14:paraId="1BB1D4BB" w14:textId="510F3628" w:rsidR="00EC0C7D" w:rsidRDefault="002628EF" w:rsidP="002628E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EC0C7D" w:rsidRPr="00EC0C7D">
        <w:rPr>
          <w:lang w:eastAsia="ja-JP"/>
        </w:rPr>
        <w:t>LPP-15: Applicability of Positioning Integrity to AI/ML positioning</w:t>
      </w:r>
    </w:p>
    <w:p w14:paraId="5B0C23E8" w14:textId="673787A8" w:rsidR="00CB11A5" w:rsidRDefault="002628EF" w:rsidP="002628EF">
      <w:pPr>
        <w:pStyle w:val="B1"/>
      </w:pPr>
      <w:r>
        <w:t>-</w:t>
      </w:r>
      <w:r>
        <w:tab/>
      </w:r>
      <w:r w:rsidR="00CB11A5" w:rsidRPr="00111482">
        <w:t>LPP-16: Signalling of Monitoring Outcome</w:t>
      </w:r>
    </w:p>
    <w:p w14:paraId="409F2B9E" w14:textId="6076BA8D" w:rsidR="00CB11A5" w:rsidRDefault="002628EF" w:rsidP="002628EF">
      <w:pPr>
        <w:pStyle w:val="B1"/>
        <w:rPr>
          <w:lang w:eastAsia="ja-JP"/>
        </w:rPr>
      </w:pPr>
      <w:r>
        <w:t>-</w:t>
      </w:r>
      <w:r>
        <w:tab/>
      </w:r>
      <w:r w:rsidR="00CB11A5" w:rsidRPr="00412E41">
        <w:t>LPP-17: Signalling of "ground-truth label" information</w:t>
      </w:r>
    </w:p>
    <w:p w14:paraId="53A60CBF" w14:textId="3234EF08" w:rsidR="00EC0C7D" w:rsidRDefault="00CB11A5" w:rsidP="007F69A8">
      <w:pPr>
        <w:rPr>
          <w:lang w:eastAsia="ja-JP"/>
        </w:rPr>
      </w:pPr>
      <w:r>
        <w:rPr>
          <w:lang w:eastAsia="ja-JP"/>
        </w:rPr>
        <w:t xml:space="preserve">In addition, </w:t>
      </w:r>
      <w:r w:rsidR="002628EF">
        <w:rPr>
          <w:lang w:eastAsia="ja-JP"/>
        </w:rPr>
        <w:t xml:space="preserve">the status of the current </w:t>
      </w:r>
      <w:r w:rsidR="002628EF" w:rsidRPr="0035178F">
        <w:rPr>
          <w:snapToGrid w:val="0"/>
        </w:rPr>
        <w:t xml:space="preserve">RAN1 UE features list for </w:t>
      </w:r>
      <w:r w:rsidR="002628EF">
        <w:rPr>
          <w:snapToGrid w:val="0"/>
        </w:rPr>
        <w:t xml:space="preserve">positioning </w:t>
      </w:r>
      <w:r w:rsidR="000658AC">
        <w:rPr>
          <w:snapToGrid w:val="0"/>
        </w:rPr>
        <w:t>in [</w:t>
      </w:r>
      <w:r w:rsidR="00C36BA6">
        <w:rPr>
          <w:snapToGrid w:val="0"/>
        </w:rPr>
        <w:t>2</w:t>
      </w:r>
      <w:r w:rsidR="000658AC">
        <w:rPr>
          <w:snapToGrid w:val="0"/>
        </w:rPr>
        <w:t xml:space="preserve">] </w:t>
      </w:r>
      <w:r w:rsidR="002628EF">
        <w:rPr>
          <w:snapToGrid w:val="0"/>
        </w:rPr>
        <w:t>is discussed.</w:t>
      </w:r>
      <w:r w:rsidR="002628EF">
        <w:rPr>
          <w:lang w:eastAsia="ja-JP"/>
        </w:rPr>
        <w:t xml:space="preserve"> </w:t>
      </w:r>
    </w:p>
    <w:p w14:paraId="25785977" w14:textId="5DB72A19" w:rsidR="00CA5931" w:rsidRDefault="007F69A8" w:rsidP="006B750D">
      <w:pPr>
        <w:pStyle w:val="Heading1"/>
      </w:pPr>
      <w:r>
        <w:t>2.</w:t>
      </w:r>
      <w:r>
        <w:tab/>
        <w:t>LPP Open Issues</w:t>
      </w:r>
    </w:p>
    <w:p w14:paraId="772424DF" w14:textId="059A07AD" w:rsidR="00F83A4C" w:rsidRDefault="00F83A4C" w:rsidP="005E5462">
      <w:pPr>
        <w:pStyle w:val="Heading2"/>
      </w:pPr>
      <w:r>
        <w:t>2.</w:t>
      </w:r>
      <w:r w:rsidR="00E64850">
        <w:t>1</w:t>
      </w:r>
      <w:r w:rsidR="005E5462">
        <w:tab/>
      </w:r>
      <w:r w:rsidR="005E5462" w:rsidRPr="005E5462">
        <w:t>LPP-10a: Applicability of "batch reporting" for AI/ML positioning</w:t>
      </w:r>
    </w:p>
    <w:p w14:paraId="7CE3F005" w14:textId="6E9F46A7" w:rsidR="005E5462" w:rsidRDefault="00D4786E" w:rsidP="00F83A4C">
      <w:pPr>
        <w:rPr>
          <w:snapToGrid w:val="0"/>
        </w:rPr>
      </w:pPr>
      <w:r>
        <w:rPr>
          <w:lang w:eastAsia="ja-JP"/>
        </w:rPr>
        <w:t>"Batch-reporting"</w:t>
      </w:r>
      <w:r w:rsidR="00B5498B">
        <w:rPr>
          <w:lang w:eastAsia="ja-JP"/>
        </w:rPr>
        <w:t>, i.e., reporting</w:t>
      </w:r>
      <w:r w:rsidR="00137156">
        <w:rPr>
          <w:lang w:eastAsia="ja-JP"/>
        </w:rPr>
        <w:t xml:space="preserve"> of</w:t>
      </w:r>
      <w:r w:rsidR="00B5498B">
        <w:rPr>
          <w:lang w:eastAsia="ja-JP"/>
        </w:rPr>
        <w:t xml:space="preserve"> up to</w:t>
      </w:r>
      <w:r w:rsidR="00CF2F34">
        <w:rPr>
          <w:lang w:eastAsia="ja-JP"/>
        </w:rPr>
        <w:t xml:space="preserve"> 32 location results in a single report</w:t>
      </w:r>
      <w:r w:rsidR="00177AF2">
        <w:rPr>
          <w:lang w:eastAsia="ja-JP"/>
        </w:rPr>
        <w:t xml:space="preserve">, has been introduced in Rel-17 for </w:t>
      </w:r>
      <w:r w:rsidR="006A3B41">
        <w:rPr>
          <w:lang w:eastAsia="ja-JP"/>
        </w:rPr>
        <w:t>the</w:t>
      </w:r>
      <w:r w:rsidR="00177AF2">
        <w:rPr>
          <w:lang w:eastAsia="ja-JP"/>
        </w:rPr>
        <w:t xml:space="preserve"> NR positioning methods</w:t>
      </w:r>
      <w:r w:rsidR="007D6C74">
        <w:rPr>
          <w:lang w:eastAsia="ja-JP"/>
        </w:rPr>
        <w:t xml:space="preserve">. The location request can include the </w:t>
      </w:r>
      <w:proofErr w:type="spellStart"/>
      <w:r w:rsidR="00C74C4E" w:rsidRPr="00137156">
        <w:rPr>
          <w:i/>
          <w:iCs/>
          <w:lang w:eastAsia="ja-JP"/>
        </w:rPr>
        <w:t>multiMeasInSameReport</w:t>
      </w:r>
      <w:proofErr w:type="spellEnd"/>
      <w:r w:rsidR="00C74C4E">
        <w:rPr>
          <w:lang w:eastAsia="ja-JP"/>
        </w:rPr>
        <w:t xml:space="preserve"> flag to indicate to the target UE </w:t>
      </w:r>
      <w:r w:rsidR="00BD7897" w:rsidRPr="00E7531C">
        <w:t>to provide multiple measurement instances in a single measurement report</w:t>
      </w:r>
      <w:r w:rsidR="00BD7897">
        <w:t xml:space="preserve"> (multiple </w:t>
      </w:r>
      <w:r w:rsidR="00137156">
        <w:t>location measurements (in case of UE-assisted) or multiple location estimates (in case of UE-based)</w:t>
      </w:r>
      <w:r w:rsidR="0095780E">
        <w:t>)</w:t>
      </w:r>
      <w:r w:rsidR="00137156">
        <w:t>.</w:t>
      </w:r>
      <w:r w:rsidR="005C17C6">
        <w:t xml:space="preserve"> The corresponding capabilities (</w:t>
      </w:r>
      <w:proofErr w:type="spellStart"/>
      <w:r w:rsidR="007C02AF" w:rsidRPr="000D5085">
        <w:rPr>
          <w:i/>
          <w:iCs/>
          <w:snapToGrid w:val="0"/>
        </w:rPr>
        <w:t>multiMeasInSameMeasReport</w:t>
      </w:r>
      <w:proofErr w:type="spellEnd"/>
      <w:r w:rsidR="007C02AF">
        <w:rPr>
          <w:snapToGrid w:val="0"/>
        </w:rPr>
        <w:t xml:space="preserve">, </w:t>
      </w:r>
      <w:proofErr w:type="spellStart"/>
      <w:r w:rsidR="000D5085" w:rsidRPr="000D5085">
        <w:rPr>
          <w:i/>
          <w:iCs/>
          <w:snapToGrid w:val="0"/>
        </w:rPr>
        <w:t>multiLocationEstimateInSameMeasReport</w:t>
      </w:r>
      <w:proofErr w:type="spellEnd"/>
      <w:r w:rsidR="000D5085">
        <w:rPr>
          <w:snapToGrid w:val="0"/>
        </w:rPr>
        <w:t xml:space="preserve">) can be included in the LPP Provide Capability messages for </w:t>
      </w:r>
      <w:r w:rsidR="006F78D2">
        <w:rPr>
          <w:snapToGrid w:val="0"/>
        </w:rPr>
        <w:t>each</w:t>
      </w:r>
      <w:r w:rsidR="000D5085">
        <w:rPr>
          <w:snapToGrid w:val="0"/>
        </w:rPr>
        <w:t xml:space="preserve"> NR positioning method.</w:t>
      </w:r>
    </w:p>
    <w:p w14:paraId="34D93F14" w14:textId="4D9B8379" w:rsidR="00196E5B" w:rsidRPr="00196E5B" w:rsidRDefault="00A8749B" w:rsidP="00196E5B">
      <w:pPr>
        <w:rPr>
          <w:snapToGrid w:val="0"/>
        </w:rPr>
      </w:pPr>
      <w:r>
        <w:rPr>
          <w:snapToGrid w:val="0"/>
        </w:rPr>
        <w:t xml:space="preserve">Since the "NR AI/ML Positioning Case 1" also falls into the category of NR positioning methods </w:t>
      </w:r>
      <w:r w:rsidR="00196E5B" w:rsidRPr="00196E5B">
        <w:rPr>
          <w:snapToGrid w:val="0"/>
        </w:rPr>
        <w:t xml:space="preserve">(e.g., measurements are based on NR DL-PRS), it seems consequent that batch reporting is also applicable to NR AI/ML positioning. </w:t>
      </w:r>
      <w:r w:rsidR="00094517">
        <w:rPr>
          <w:snapToGrid w:val="0"/>
        </w:rPr>
        <w:t>When</w:t>
      </w:r>
      <w:r w:rsidR="00FB38FD">
        <w:rPr>
          <w:snapToGrid w:val="0"/>
        </w:rPr>
        <w:t xml:space="preserve"> multiple NR positioning methods are requested (e.g., "hybrid positioning"</w:t>
      </w:r>
      <w:r w:rsidR="00063AEA">
        <w:rPr>
          <w:snapToGrid w:val="0"/>
        </w:rPr>
        <w:t xml:space="preserve"> or "fallback"), it may be </w:t>
      </w:r>
      <w:r w:rsidR="003D5591" w:rsidRPr="003D5591">
        <w:rPr>
          <w:snapToGrid w:val="0"/>
        </w:rPr>
        <w:t xml:space="preserve">inconsistent </w:t>
      </w:r>
      <w:r w:rsidR="00063AEA">
        <w:rPr>
          <w:snapToGrid w:val="0"/>
        </w:rPr>
        <w:t xml:space="preserve">if for </w:t>
      </w:r>
      <w:r w:rsidR="0005626B">
        <w:rPr>
          <w:snapToGrid w:val="0"/>
        </w:rPr>
        <w:t>example</w:t>
      </w:r>
      <w:r w:rsidR="00063AEA">
        <w:rPr>
          <w:snapToGrid w:val="0"/>
        </w:rPr>
        <w:t xml:space="preserve"> DL-TDOA batch-reporting is requested, but</w:t>
      </w:r>
      <w:r w:rsidR="000E50F3">
        <w:rPr>
          <w:snapToGrid w:val="0"/>
        </w:rPr>
        <w:t xml:space="preserve"> for "NR AI/ML Positioning Case 1" not. I.e., a LMF may be interested in multiple location estimates regardless of which NR positioning method is being used.</w:t>
      </w:r>
      <w:r w:rsidR="009C37BF">
        <w:rPr>
          <w:snapToGrid w:val="0"/>
        </w:rPr>
        <w:t xml:space="preserve"> </w:t>
      </w:r>
      <w:r w:rsidR="00063AEA">
        <w:rPr>
          <w:snapToGrid w:val="0"/>
        </w:rPr>
        <w:t xml:space="preserve"> </w:t>
      </w:r>
      <w:r w:rsidR="00FB38FD">
        <w:rPr>
          <w:snapToGrid w:val="0"/>
        </w:rPr>
        <w:t xml:space="preserve"> </w:t>
      </w:r>
      <w:r w:rsidR="00196E5B">
        <w:rPr>
          <w:snapToGrid w:val="0"/>
        </w:rPr>
        <w:t xml:space="preserve"> </w:t>
      </w:r>
    </w:p>
    <w:p w14:paraId="2482DAA2" w14:textId="0A9CD996" w:rsidR="0095780E" w:rsidRPr="00D279C7" w:rsidRDefault="00206918" w:rsidP="00C36C5A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 w:rsidR="00E64850">
        <w:rPr>
          <w:b/>
          <w:bCs/>
          <w:lang w:eastAsia="ja-JP"/>
        </w:rPr>
        <w:t>1</w:t>
      </w:r>
      <w:r w:rsidRPr="00D279C7">
        <w:rPr>
          <w:b/>
          <w:bCs/>
          <w:lang w:eastAsia="ja-JP"/>
        </w:rPr>
        <w:t xml:space="preserve"> (LPP-10a):</w:t>
      </w:r>
      <w:r w:rsidRPr="00D279C7">
        <w:rPr>
          <w:b/>
          <w:bCs/>
          <w:lang w:eastAsia="ja-JP"/>
        </w:rPr>
        <w:tab/>
        <w:t xml:space="preserve">"Batch reporting", i.e., reporting of up to 32 location results in a single report, </w:t>
      </w:r>
      <w:r w:rsidR="005340E8" w:rsidRPr="00D279C7">
        <w:rPr>
          <w:b/>
          <w:bCs/>
          <w:lang w:eastAsia="ja-JP"/>
        </w:rPr>
        <w:t xml:space="preserve">is also applicable to </w:t>
      </w:r>
      <w:r w:rsidR="005340E8" w:rsidRPr="00D279C7">
        <w:rPr>
          <w:b/>
          <w:bCs/>
          <w:snapToGrid w:val="0"/>
        </w:rPr>
        <w:t>"NR AI/ML Positioning Case 1"</w:t>
      </w:r>
      <w:r w:rsidRPr="00D279C7">
        <w:rPr>
          <w:b/>
          <w:bCs/>
          <w:lang w:eastAsia="ja-JP"/>
        </w:rPr>
        <w:t>.</w:t>
      </w:r>
      <w:r w:rsidRPr="00D279C7">
        <w:rPr>
          <w:b/>
          <w:bCs/>
          <w:snapToGrid w:val="0"/>
        </w:rPr>
        <w:t xml:space="preserve"> </w:t>
      </w:r>
    </w:p>
    <w:p w14:paraId="760CD929" w14:textId="77777777" w:rsidR="005E5462" w:rsidRPr="00F83A4C" w:rsidRDefault="005E5462" w:rsidP="00F83A4C">
      <w:pPr>
        <w:rPr>
          <w:lang w:eastAsia="ja-JP"/>
        </w:rPr>
      </w:pPr>
    </w:p>
    <w:p w14:paraId="0A01808F" w14:textId="37DA8314" w:rsidR="00B66EF1" w:rsidRDefault="00B66EF1" w:rsidP="00635821">
      <w:pPr>
        <w:pStyle w:val="Heading2"/>
      </w:pPr>
      <w:r>
        <w:t>2.</w:t>
      </w:r>
      <w:r w:rsidR="00E64850">
        <w:t>2</w:t>
      </w:r>
      <w:r>
        <w:tab/>
        <w:t>LPP-</w:t>
      </w:r>
      <w:r w:rsidR="00820574">
        <w:t xml:space="preserve">15: </w:t>
      </w:r>
      <w:r w:rsidR="00635821" w:rsidRPr="00635821">
        <w:t>Applicability of Positioning Integrity to AI/ML positioning</w:t>
      </w:r>
    </w:p>
    <w:p w14:paraId="78D3CA8F" w14:textId="42E137D8" w:rsidR="00635821" w:rsidRDefault="004456F1" w:rsidP="00CA5931">
      <w:pPr>
        <w:rPr>
          <w:rFonts w:eastAsia="Times New Roman"/>
        </w:rPr>
      </w:pPr>
      <w:r w:rsidRPr="004456F1">
        <w:rPr>
          <w:lang w:eastAsia="ja-JP"/>
        </w:rPr>
        <w:t>Positioning integrity refers to the trustworthiness of the position information</w:t>
      </w:r>
      <w:r>
        <w:rPr>
          <w:lang w:eastAsia="ja-JP"/>
        </w:rPr>
        <w:t xml:space="preserve"> [</w:t>
      </w:r>
      <w:r w:rsidR="00E64850">
        <w:rPr>
          <w:lang w:eastAsia="ja-JP"/>
        </w:rPr>
        <w:t>3</w:t>
      </w:r>
      <w:r>
        <w:rPr>
          <w:lang w:eastAsia="ja-JP"/>
        </w:rPr>
        <w:t xml:space="preserve">]. </w:t>
      </w:r>
      <w:r w:rsidR="001E5BAF">
        <w:rPr>
          <w:lang w:eastAsia="ja-JP"/>
        </w:rPr>
        <w:t>Per RAN1 agreement from RAN1#119</w:t>
      </w:r>
      <w:r w:rsidR="00D826D3">
        <w:rPr>
          <w:lang w:eastAsia="ja-JP"/>
        </w:rPr>
        <w:t xml:space="preserve"> </w:t>
      </w:r>
      <w:r w:rsidR="00D826D3" w:rsidRPr="00212389">
        <w:rPr>
          <w:rFonts w:eastAsia="Times New Roman"/>
        </w:rPr>
        <w:t xml:space="preserve">all </w:t>
      </w:r>
      <w:r w:rsidR="00842A03">
        <w:rPr>
          <w:rFonts w:eastAsia="Times New Roman"/>
        </w:rPr>
        <w:t>"</w:t>
      </w:r>
      <w:r w:rsidR="00D826D3" w:rsidRPr="00212389">
        <w:rPr>
          <w:rFonts w:eastAsia="Times New Roman"/>
        </w:rPr>
        <w:t>assistance information from legacy UE-based DL-TDOA, other than info #7</w:t>
      </w:r>
      <w:r w:rsidR="00842A03">
        <w:rPr>
          <w:rFonts w:eastAsia="Times New Roman"/>
        </w:rPr>
        <w:t>"</w:t>
      </w:r>
      <w:r w:rsidR="00D826D3" w:rsidRPr="00212389">
        <w:rPr>
          <w:rFonts w:eastAsia="Times New Roman"/>
        </w:rPr>
        <w:t>, can be provided from LMF to UE</w:t>
      </w:r>
      <w:r w:rsidR="00D826D3">
        <w:rPr>
          <w:rFonts w:eastAsia="Times New Roman"/>
        </w:rPr>
        <w:t xml:space="preserve"> for </w:t>
      </w:r>
      <w:r w:rsidR="00D826D3">
        <w:rPr>
          <w:rFonts w:eastAsia="Times New Roman"/>
        </w:rPr>
        <w:lastRenderedPageBreak/>
        <w:t xml:space="preserve">AI/ML positioning Case 1. For info#7 (TRP coordinates), RAN1 is still investigating various options. However, the </w:t>
      </w:r>
      <w:r w:rsidR="004925D1">
        <w:rPr>
          <w:rFonts w:eastAsia="Times New Roman"/>
        </w:rPr>
        <w:t xml:space="preserve">current </w:t>
      </w:r>
      <w:r w:rsidR="00D826D3">
        <w:rPr>
          <w:rFonts w:eastAsia="Times New Roman"/>
        </w:rPr>
        <w:t xml:space="preserve">list of </w:t>
      </w:r>
      <w:r w:rsidR="00926564">
        <w:rPr>
          <w:rFonts w:eastAsia="Times New Roman"/>
        </w:rPr>
        <w:t xml:space="preserve">assistance data </w:t>
      </w:r>
      <w:r w:rsidR="004925D1">
        <w:rPr>
          <w:rFonts w:eastAsia="Times New Roman"/>
        </w:rPr>
        <w:t>includes</w:t>
      </w:r>
      <w:r w:rsidR="006D1771">
        <w:rPr>
          <w:rFonts w:eastAsia="Times New Roman"/>
        </w:rPr>
        <w:t xml:space="preserve"> info#15, which are</w:t>
      </w:r>
      <w:r w:rsidR="00926564">
        <w:rPr>
          <w:rFonts w:eastAsia="Times New Roman"/>
        </w:rPr>
        <w:t xml:space="preserve"> the integrity assistance data: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331"/>
      </w:tblGrid>
      <w:tr w:rsidR="005F356E" w:rsidRPr="00212389" w14:paraId="5E759203" w14:textId="77777777" w:rsidTr="004925D1">
        <w:trPr>
          <w:trHeight w:val="144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7A3ACA40" w14:textId="77777777" w:rsidR="005F356E" w:rsidRPr="00212389" w:rsidRDefault="005F356E" w:rsidP="0017613C">
            <w:pPr>
              <w:spacing w:after="0"/>
              <w:contextualSpacing/>
              <w:rPr>
                <w:rFonts w:eastAsia="Times New Roman"/>
                <w:color w:val="000000"/>
              </w:rPr>
            </w:pPr>
            <w:r w:rsidRPr="00212389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14:paraId="3C6DE1A0" w14:textId="77777777" w:rsidR="005F356E" w:rsidRPr="00212389" w:rsidRDefault="005F356E" w:rsidP="0017613C">
            <w:pPr>
              <w:spacing w:after="0"/>
              <w:contextualSpacing/>
              <w:rPr>
                <w:rFonts w:eastAsia="Times New Roman"/>
                <w:color w:val="000000"/>
              </w:rPr>
            </w:pPr>
            <w:r w:rsidRPr="00212389">
              <w:rPr>
                <w:rFonts w:eastAsia="Times New Roman"/>
                <w:color w:val="000000"/>
              </w:rPr>
              <w:t>Data facilitating the integrity results determination of the calculated location</w:t>
            </w:r>
          </w:p>
        </w:tc>
      </w:tr>
    </w:tbl>
    <w:p w14:paraId="3E98F3A3" w14:textId="77777777" w:rsidR="00926564" w:rsidRDefault="00926564" w:rsidP="00CA5931">
      <w:pPr>
        <w:rPr>
          <w:lang w:eastAsia="ja-JP"/>
        </w:rPr>
      </w:pPr>
    </w:p>
    <w:p w14:paraId="3B6FCECB" w14:textId="0332BCF9" w:rsidR="00A3708E" w:rsidRPr="003971DD" w:rsidRDefault="00FF1C6E" w:rsidP="00A3708E">
      <w:pPr>
        <w:rPr>
          <w:lang w:eastAsia="ja-JP"/>
        </w:rPr>
      </w:pPr>
      <w:r>
        <w:rPr>
          <w:lang w:eastAsia="ja-JP"/>
        </w:rPr>
        <w:t>The "</w:t>
      </w:r>
      <w:r>
        <w:rPr>
          <w:rFonts w:eastAsia="Times New Roman"/>
          <w:color w:val="000000"/>
        </w:rPr>
        <w:t>d</w:t>
      </w:r>
      <w:r w:rsidRPr="00212389">
        <w:rPr>
          <w:rFonts w:eastAsia="Times New Roman"/>
          <w:color w:val="000000"/>
        </w:rPr>
        <w:t>ata facilitating the integrity results determination</w:t>
      </w:r>
      <w:r>
        <w:rPr>
          <w:rFonts w:eastAsia="Times New Roman"/>
          <w:color w:val="000000"/>
        </w:rPr>
        <w:t xml:space="preserve">" </w:t>
      </w:r>
      <w:r w:rsidR="00BB6361">
        <w:rPr>
          <w:lang w:eastAsia="ja-JP"/>
        </w:rPr>
        <w:t>are currently defined for the following error causes</w:t>
      </w:r>
      <w:r w:rsidR="00CD59A6">
        <w:rPr>
          <w:lang w:eastAsia="ja-JP"/>
        </w:rPr>
        <w:t>/assistance data elements</w:t>
      </w:r>
      <w:r w:rsidR="00BB6361">
        <w:rPr>
          <w:lang w:eastAsia="ja-JP"/>
        </w:rPr>
        <w:t xml:space="preserve"> [</w:t>
      </w:r>
      <w:r w:rsidR="00C3571A">
        <w:rPr>
          <w:lang w:eastAsia="ja-JP"/>
        </w:rPr>
        <w:t>3</w:t>
      </w:r>
      <w:r w:rsidR="00BB6361">
        <w:rPr>
          <w:lang w:eastAsia="ja-JP"/>
        </w:rPr>
        <w:t>]</w:t>
      </w:r>
      <w:r w:rsidR="00D000AD">
        <w:rPr>
          <w:lang w:eastAsia="ja-JP"/>
        </w:rPr>
        <w:t xml:space="preserve"> (incl. DL-TDOA and DL-</w:t>
      </w:r>
      <w:proofErr w:type="spellStart"/>
      <w:r w:rsidR="00D000AD">
        <w:rPr>
          <w:lang w:eastAsia="ja-JP"/>
        </w:rPr>
        <w:t>AoD</w:t>
      </w:r>
      <w:proofErr w:type="spellEnd"/>
      <w:r w:rsidR="00D000AD">
        <w:rPr>
          <w:lang w:eastAsia="ja-JP"/>
        </w:rPr>
        <w:t xml:space="preserve"> assistance data)</w:t>
      </w:r>
      <w:r w:rsidR="00BB6361">
        <w:rPr>
          <w:lang w:eastAsia="ja-JP"/>
        </w:rPr>
        <w:t>:</w:t>
      </w:r>
    </w:p>
    <w:tbl>
      <w:tblPr>
        <w:tblW w:w="522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4"/>
        <w:gridCol w:w="1569"/>
        <w:gridCol w:w="1134"/>
        <w:gridCol w:w="1418"/>
        <w:gridCol w:w="1559"/>
        <w:gridCol w:w="1561"/>
        <w:gridCol w:w="1701"/>
      </w:tblGrid>
      <w:tr w:rsidR="00A3708E" w:rsidRPr="003971DD" w14:paraId="2EC72B06" w14:textId="77777777" w:rsidTr="0017613C">
        <w:trPr>
          <w:trHeight w:val="121"/>
        </w:trPr>
        <w:tc>
          <w:tcPr>
            <w:tcW w:w="55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D2387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lang w:eastAsia="en-AU"/>
              </w:rPr>
            </w:pPr>
            <w:r w:rsidRPr="003971DD">
              <w:rPr>
                <w:lang w:eastAsia="en-AU"/>
              </w:rPr>
              <w:t>Error</w:t>
            </w:r>
          </w:p>
        </w:tc>
        <w:tc>
          <w:tcPr>
            <w:tcW w:w="7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8CD74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lang w:eastAsia="en-AU"/>
              </w:rPr>
            </w:pPr>
            <w:r w:rsidRPr="003971DD">
              <w:rPr>
                <w:lang w:eastAsia="en-AU"/>
              </w:rPr>
              <w:t>NR Assistance Data</w:t>
            </w:r>
          </w:p>
        </w:tc>
        <w:tc>
          <w:tcPr>
            <w:tcW w:w="36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ECC0E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lang w:eastAsia="en-AU"/>
              </w:rPr>
            </w:pPr>
            <w:r w:rsidRPr="003971DD">
              <w:rPr>
                <w:lang w:eastAsia="en-AU"/>
              </w:rPr>
              <w:t>Integrity Fields</w:t>
            </w:r>
          </w:p>
        </w:tc>
      </w:tr>
      <w:tr w:rsidR="00A3708E" w:rsidRPr="003971DD" w14:paraId="776C1794" w14:textId="77777777" w:rsidTr="0017613C">
        <w:tc>
          <w:tcPr>
            <w:tcW w:w="554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5B6D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sz w:val="24"/>
                <w:szCs w:val="24"/>
                <w:lang w:eastAsia="en-AU"/>
              </w:rPr>
            </w:pPr>
          </w:p>
        </w:tc>
        <w:tc>
          <w:tcPr>
            <w:tcW w:w="78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21AB2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sz w:val="24"/>
                <w:szCs w:val="24"/>
                <w:lang w:eastAsia="en-AU"/>
              </w:rPr>
            </w:pP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6FE0C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sz w:val="24"/>
                <w:szCs w:val="24"/>
                <w:lang w:eastAsia="en-AU"/>
              </w:rPr>
            </w:pPr>
            <w:r w:rsidRPr="003971DD">
              <w:rPr>
                <w:lang w:eastAsia="en-AU"/>
              </w:rPr>
              <w:t>Integrity Alerts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CF4F7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lang w:eastAsia="en-AU"/>
              </w:rPr>
            </w:pPr>
            <w:r w:rsidRPr="003971DD">
              <w:rPr>
                <w:lang w:eastAsia="en-AU"/>
              </w:rPr>
              <w:t>Integrity Bounds (Mean)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E8311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lang w:eastAsia="en-AU"/>
              </w:rPr>
            </w:pPr>
            <w:r w:rsidRPr="003971DD">
              <w:rPr>
                <w:lang w:eastAsia="en-AU"/>
              </w:rPr>
              <w:t>Integrity Bounds (</w:t>
            </w:r>
            <w:proofErr w:type="spellStart"/>
            <w:r w:rsidRPr="003971DD">
              <w:rPr>
                <w:lang w:eastAsia="en-AU"/>
              </w:rPr>
              <w:t>StdDev</w:t>
            </w:r>
            <w:proofErr w:type="spellEnd"/>
            <w:r w:rsidRPr="003971DD">
              <w:rPr>
                <w:lang w:eastAsia="en-AU"/>
              </w:rPr>
              <w:t>)</w:t>
            </w:r>
          </w:p>
        </w:tc>
        <w:tc>
          <w:tcPr>
            <w:tcW w:w="7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70D1F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sz w:val="24"/>
                <w:szCs w:val="24"/>
                <w:lang w:eastAsia="en-AU"/>
              </w:rPr>
            </w:pPr>
            <w:r w:rsidRPr="003971DD">
              <w:rPr>
                <w:lang w:eastAsia="en-AU"/>
              </w:rPr>
              <w:t>Residual Risks</w:t>
            </w: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F5851" w14:textId="77777777" w:rsidR="00A3708E" w:rsidRPr="003971DD" w:rsidRDefault="00A3708E" w:rsidP="0017613C">
            <w:pPr>
              <w:pStyle w:val="TAH"/>
              <w:keepNext w:val="0"/>
              <w:keepLines w:val="0"/>
              <w:rPr>
                <w:sz w:val="24"/>
                <w:szCs w:val="24"/>
                <w:lang w:eastAsia="en-AU"/>
              </w:rPr>
            </w:pPr>
            <w:r w:rsidRPr="003971DD">
              <w:rPr>
                <w:lang w:eastAsia="en-AU"/>
              </w:rPr>
              <w:t>Integrity Correlation Times</w:t>
            </w:r>
          </w:p>
        </w:tc>
      </w:tr>
      <w:tr w:rsidR="00A3708E" w:rsidRPr="003971DD" w14:paraId="6C305EF6" w14:textId="77777777" w:rsidTr="0017613C">
        <w:tc>
          <w:tcPr>
            <w:tcW w:w="5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18839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TRP location</w:t>
            </w:r>
          </w:p>
        </w:tc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3A522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i/>
                <w:iCs/>
                <w:sz w:val="16"/>
                <w:szCs w:val="16"/>
                <w:lang w:eastAsia="en-AU"/>
              </w:rPr>
            </w:pPr>
            <w:r w:rsidRPr="003971DD">
              <w:rPr>
                <w:i/>
                <w:iCs/>
                <w:sz w:val="16"/>
                <w:szCs w:val="16"/>
                <w:lang w:eastAsia="en-AU"/>
              </w:rPr>
              <w:t>NR-TRP-</w:t>
            </w:r>
            <w:proofErr w:type="spellStart"/>
            <w:r w:rsidRPr="003971DD">
              <w:rPr>
                <w:i/>
                <w:iCs/>
                <w:sz w:val="16"/>
                <w:szCs w:val="16"/>
                <w:lang w:eastAsia="en-AU"/>
              </w:rPr>
              <w:t>LocationInfo</w:t>
            </w:r>
            <w:proofErr w:type="spellEnd"/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EC8F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TRP DNU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9F050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Mean TRP/ARP location error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4CFAE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Standard deviation TRP/ARP location error</w:t>
            </w:r>
          </w:p>
        </w:tc>
        <w:tc>
          <w:tcPr>
            <w:tcW w:w="7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01CE8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Probability of Onset of TRP fault</w:t>
            </w:r>
          </w:p>
          <w:p w14:paraId="0A01A9D4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</w:p>
          <w:p w14:paraId="7CDCF0AB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Mean TRP fault duration</w:t>
            </w: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9DB57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TRP/ARP location error correlation time</w:t>
            </w:r>
          </w:p>
        </w:tc>
      </w:tr>
      <w:tr w:rsidR="00A3708E" w:rsidRPr="003971DD" w14:paraId="28850B25" w14:textId="77777777" w:rsidTr="0017613C">
        <w:tc>
          <w:tcPr>
            <w:tcW w:w="5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7F2B7" w14:textId="77777777" w:rsidR="00A3708E" w:rsidRPr="003971DD" w:rsidRDefault="00A3708E" w:rsidP="0017613C">
            <w:pPr>
              <w:pStyle w:val="TAL"/>
              <w:keepNext w:val="0"/>
              <w:keepLines w:val="0"/>
              <w:tabs>
                <w:tab w:val="left" w:pos="376"/>
              </w:tabs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Boresight Direction of DL-PRS Resource</w:t>
            </w:r>
          </w:p>
        </w:tc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706F6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i/>
                <w:iCs/>
                <w:sz w:val="16"/>
                <w:szCs w:val="16"/>
                <w:lang w:eastAsia="en-AU"/>
              </w:rPr>
            </w:pPr>
            <w:r w:rsidRPr="003971DD">
              <w:rPr>
                <w:i/>
                <w:iCs/>
                <w:sz w:val="16"/>
                <w:szCs w:val="16"/>
                <w:lang w:eastAsia="en-AU"/>
              </w:rPr>
              <w:t>NR-DL-PRS-</w:t>
            </w:r>
            <w:proofErr w:type="spellStart"/>
            <w:r w:rsidRPr="003971DD">
              <w:rPr>
                <w:i/>
                <w:iCs/>
                <w:sz w:val="16"/>
                <w:szCs w:val="16"/>
                <w:lang w:eastAsia="en-AU"/>
              </w:rPr>
              <w:t>BeamInfo</w:t>
            </w:r>
            <w:proofErr w:type="spellEnd"/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2D2DA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DL-PRS Boresight Direction DNU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B39C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 xml:space="preserve">Mean Azimuth/ Elevation Error of DL-PRS Resource </w:t>
            </w:r>
            <w:r w:rsidRPr="003971DD">
              <w:rPr>
                <w:rFonts w:eastAsia="Arial"/>
                <w:sz w:val="16"/>
                <w:szCs w:val="16"/>
              </w:rPr>
              <w:t>boresight direction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A4D46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 xml:space="preserve">Standard deviation Azimuth/Elevation Error of DL-PRS Resource </w:t>
            </w:r>
            <w:r w:rsidRPr="003971DD">
              <w:rPr>
                <w:rFonts w:eastAsia="Arial"/>
                <w:sz w:val="16"/>
                <w:szCs w:val="16"/>
              </w:rPr>
              <w:t>boresight direction</w:t>
            </w:r>
          </w:p>
        </w:tc>
        <w:tc>
          <w:tcPr>
            <w:tcW w:w="77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35BF4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BA48F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Beam Boresight Direction Angle Error Correlation Time</w:t>
            </w:r>
          </w:p>
        </w:tc>
      </w:tr>
      <w:tr w:rsidR="00A3708E" w:rsidRPr="003971DD" w14:paraId="52AC6B9D" w14:textId="77777777" w:rsidTr="0017613C">
        <w:tc>
          <w:tcPr>
            <w:tcW w:w="5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95466" w14:textId="77777777" w:rsidR="00A3708E" w:rsidRPr="003971DD" w:rsidRDefault="00A3708E" w:rsidP="0017613C">
            <w:pPr>
              <w:pStyle w:val="TAL"/>
              <w:keepNext w:val="0"/>
              <w:keepLines w:val="0"/>
              <w:tabs>
                <w:tab w:val="left" w:pos="376"/>
              </w:tabs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Beam information of DL-PRS</w:t>
            </w:r>
          </w:p>
        </w:tc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78B3E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i/>
                <w:iCs/>
                <w:sz w:val="16"/>
                <w:szCs w:val="16"/>
                <w:lang w:eastAsia="en-AU"/>
              </w:rPr>
            </w:pPr>
            <w:r w:rsidRPr="003971DD">
              <w:rPr>
                <w:i/>
                <w:iCs/>
                <w:sz w:val="16"/>
                <w:szCs w:val="16"/>
                <w:lang w:eastAsia="en-AU"/>
              </w:rPr>
              <w:t>NR-TRP-</w:t>
            </w:r>
            <w:proofErr w:type="spellStart"/>
            <w:r w:rsidRPr="003971DD">
              <w:rPr>
                <w:i/>
                <w:iCs/>
                <w:sz w:val="16"/>
                <w:szCs w:val="16"/>
                <w:lang w:eastAsia="en-AU"/>
              </w:rPr>
              <w:t>BeamAntennaInfo</w:t>
            </w:r>
            <w:proofErr w:type="spellEnd"/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5C096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DL-PRS Beam Information DNU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A0605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Mean Beam Power Error per direction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5CB40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Standard deviation Beam Power Error per direction</w:t>
            </w:r>
          </w:p>
        </w:tc>
        <w:tc>
          <w:tcPr>
            <w:tcW w:w="7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3437E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13288" w14:textId="77777777" w:rsidR="00A3708E" w:rsidRPr="003971DD" w:rsidRDefault="00A3708E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bCs/>
                <w:iCs/>
                <w:snapToGrid w:val="0"/>
                <w:sz w:val="16"/>
                <w:szCs w:val="16"/>
              </w:rPr>
              <w:t xml:space="preserve">Beam Power </w:t>
            </w:r>
            <w:r w:rsidRPr="003971DD">
              <w:rPr>
                <w:rFonts w:eastAsia="Arial"/>
                <w:sz w:val="16"/>
                <w:szCs w:val="16"/>
              </w:rPr>
              <w:t>Error</w:t>
            </w:r>
            <w:r w:rsidRPr="003971DD">
              <w:rPr>
                <w:sz w:val="16"/>
                <w:szCs w:val="16"/>
              </w:rPr>
              <w:t xml:space="preserve"> Correlation Time</w:t>
            </w:r>
          </w:p>
        </w:tc>
      </w:tr>
      <w:tr w:rsidR="007778CA" w:rsidRPr="003971DD" w14:paraId="689FD6BD" w14:textId="77777777" w:rsidTr="007778CA">
        <w:tc>
          <w:tcPr>
            <w:tcW w:w="5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968D3" w14:textId="77777777" w:rsidR="007778CA" w:rsidRPr="003971DD" w:rsidRDefault="007778CA" w:rsidP="0017613C">
            <w:pPr>
              <w:pStyle w:val="TAL"/>
              <w:keepNext w:val="0"/>
              <w:keepLines w:val="0"/>
              <w:tabs>
                <w:tab w:val="left" w:pos="376"/>
              </w:tabs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Inter-TRP synchronization</w:t>
            </w:r>
          </w:p>
        </w:tc>
        <w:tc>
          <w:tcPr>
            <w:tcW w:w="7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73208" w14:textId="77777777" w:rsidR="007778CA" w:rsidRPr="003971DD" w:rsidRDefault="007778CA" w:rsidP="0017613C">
            <w:pPr>
              <w:pStyle w:val="TAL"/>
              <w:keepNext w:val="0"/>
              <w:keepLines w:val="0"/>
              <w:rPr>
                <w:i/>
                <w:iCs/>
                <w:sz w:val="16"/>
                <w:szCs w:val="16"/>
                <w:lang w:eastAsia="en-AU"/>
              </w:rPr>
            </w:pPr>
            <w:r w:rsidRPr="003971DD">
              <w:rPr>
                <w:i/>
                <w:iCs/>
                <w:sz w:val="16"/>
                <w:szCs w:val="16"/>
                <w:lang w:eastAsia="en-AU"/>
              </w:rPr>
              <w:t>NR-RTD-Info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72C69" w14:textId="77777777" w:rsidR="007778CA" w:rsidRPr="003971DD" w:rsidRDefault="007778CA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RTD DNU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F60E7" w14:textId="77777777" w:rsidR="007778CA" w:rsidRPr="003971DD" w:rsidRDefault="007778CA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Mean RTD error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576EE" w14:textId="77777777" w:rsidR="007778CA" w:rsidRPr="003971DD" w:rsidRDefault="007778CA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Standard deviation RTD error</w:t>
            </w:r>
          </w:p>
        </w:tc>
        <w:tc>
          <w:tcPr>
            <w:tcW w:w="7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0495A" w14:textId="77777777" w:rsidR="007778CA" w:rsidRPr="003971DD" w:rsidRDefault="007778CA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</w:p>
        </w:tc>
        <w:tc>
          <w:tcPr>
            <w:tcW w:w="8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AC0B6" w14:textId="77777777" w:rsidR="007778CA" w:rsidRPr="003971DD" w:rsidRDefault="007778CA" w:rsidP="0017613C">
            <w:pPr>
              <w:pStyle w:val="TAL"/>
              <w:keepNext w:val="0"/>
              <w:keepLines w:val="0"/>
              <w:rPr>
                <w:sz w:val="16"/>
                <w:szCs w:val="16"/>
                <w:lang w:eastAsia="en-AU"/>
              </w:rPr>
            </w:pPr>
            <w:r w:rsidRPr="003971DD">
              <w:rPr>
                <w:sz w:val="16"/>
                <w:szCs w:val="16"/>
                <w:lang w:eastAsia="en-AU"/>
              </w:rPr>
              <w:t>RTD error correlation time</w:t>
            </w:r>
          </w:p>
        </w:tc>
      </w:tr>
    </w:tbl>
    <w:p w14:paraId="3BA94891" w14:textId="77777777" w:rsidR="00A3708E" w:rsidRDefault="00A3708E" w:rsidP="00A3708E"/>
    <w:p w14:paraId="035773FB" w14:textId="54500DE3" w:rsidR="00C535D5" w:rsidRDefault="00357485" w:rsidP="007D7A07">
      <w:r>
        <w:t xml:space="preserve">So far, it seems </w:t>
      </w:r>
      <w:r w:rsidR="00DE7AA8">
        <w:t xml:space="preserve">RAN1 is not defining </w:t>
      </w:r>
      <w:r w:rsidR="00114247">
        <w:t>new AI/ML positioning specific Assistance Data</w:t>
      </w:r>
      <w:r w:rsidR="00DE7AA8">
        <w:t xml:space="preserve">. Therefore, the error sources for the existing positioning assistance data summarized in the Table above </w:t>
      </w:r>
      <w:r w:rsidR="008A6657">
        <w:t xml:space="preserve">would </w:t>
      </w:r>
      <w:r w:rsidR="00DA19FA">
        <w:t xml:space="preserve">in principle </w:t>
      </w:r>
      <w:r w:rsidR="008A6657">
        <w:t>also be applicable to AI/ML positioning.</w:t>
      </w:r>
    </w:p>
    <w:p w14:paraId="3801DF68" w14:textId="2A469D00" w:rsidR="006B750D" w:rsidRDefault="005E3467" w:rsidP="007D7A07">
      <w:r>
        <w:t xml:space="preserve">For AI/ML positioning, </w:t>
      </w:r>
      <w:r w:rsidR="00930E76">
        <w:t xml:space="preserve">uncertainty estimation </w:t>
      </w:r>
      <w:r w:rsidR="00201E90">
        <w:t>is typically</w:t>
      </w:r>
      <w:r w:rsidR="00930E76">
        <w:t xml:space="preserve"> part of the Life Cycle Management, e.g.,</w:t>
      </w:r>
      <w:r w:rsidR="00103693">
        <w:t xml:space="preserve"> during training and model performance monitoring.</w:t>
      </w:r>
      <w:r w:rsidR="00987F11">
        <w:t xml:space="preserve"> For example, </w:t>
      </w:r>
      <w:r w:rsidR="008B60D7" w:rsidRPr="008B60D7">
        <w:t xml:space="preserve">a </w:t>
      </w:r>
      <w:r w:rsidR="008A6F6C">
        <w:t>P</w:t>
      </w:r>
      <w:r w:rsidR="008B60D7" w:rsidRPr="008B60D7">
        <w:t xml:space="preserve">rotection </w:t>
      </w:r>
      <w:r w:rsidR="008A6F6C">
        <w:t>L</w:t>
      </w:r>
      <w:r w:rsidR="008B60D7" w:rsidRPr="008B60D7">
        <w:t>evel</w:t>
      </w:r>
      <w:r w:rsidR="008B60D7">
        <w:t xml:space="preserve"> (i.e., the</w:t>
      </w:r>
      <w:r w:rsidR="008B60D7" w:rsidRPr="008B60D7">
        <w:t xml:space="preserve"> bound within which the true position lies with high probability</w:t>
      </w:r>
      <w:r w:rsidR="008B60D7">
        <w:t xml:space="preserve">) </w:t>
      </w:r>
      <w:r w:rsidR="00123E4C">
        <w:t>may be estimated using worst-case error bounds from training/validation data</w:t>
      </w:r>
      <w:r w:rsidR="00644985">
        <w:t xml:space="preserve"> </w:t>
      </w:r>
      <w:r w:rsidR="00244F90">
        <w:t>together with</w:t>
      </w:r>
      <w:r w:rsidR="00C91F86">
        <w:t xml:space="preserve"> </w:t>
      </w:r>
      <w:r w:rsidR="007D7A07">
        <w:t xml:space="preserve">the </w:t>
      </w:r>
      <w:r w:rsidR="00C91F86">
        <w:t xml:space="preserve">system </w:t>
      </w:r>
      <w:r w:rsidR="007D7A07">
        <w:t>error bounds from the assistance data.</w:t>
      </w:r>
      <w:r w:rsidR="001972E7">
        <w:t xml:space="preserve"> </w:t>
      </w:r>
      <w:r w:rsidR="00B132F7">
        <w:t>R</w:t>
      </w:r>
      <w:r w:rsidR="00B132F7" w:rsidRPr="00B132F7">
        <w:t xml:space="preserve">untime monitors </w:t>
      </w:r>
      <w:r w:rsidR="00261643">
        <w:t>typically</w:t>
      </w:r>
      <w:r w:rsidR="00B132F7" w:rsidRPr="00B132F7">
        <w:t xml:space="preserve"> check for consistency between predicted and observed data.</w:t>
      </w:r>
    </w:p>
    <w:p w14:paraId="3E91E82A" w14:textId="226C10A2" w:rsidR="004925D1" w:rsidRPr="003971DD" w:rsidRDefault="00B44193" w:rsidP="007D7A07">
      <w:r>
        <w:t>T</w:t>
      </w:r>
      <w:r w:rsidR="003738C5">
        <w:t xml:space="preserve">he </w:t>
      </w:r>
      <w:r w:rsidR="00807B40">
        <w:t>u</w:t>
      </w:r>
      <w:r w:rsidR="003738C5">
        <w:t xml:space="preserve">ncertainty </w:t>
      </w:r>
      <w:r w:rsidR="00807B40">
        <w:t>e</w:t>
      </w:r>
      <w:r w:rsidR="003738C5">
        <w:t xml:space="preserve">stimation directly leads to </w:t>
      </w:r>
      <w:r w:rsidR="003A03AF">
        <w:t>Protection Level Calculation</w:t>
      </w:r>
      <w:r w:rsidR="00A23DB0">
        <w:t xml:space="preserve"> (e.g., </w:t>
      </w:r>
      <w:r w:rsidR="00117CF8">
        <w:t>from validation/monitoring data t</w:t>
      </w:r>
      <w:r w:rsidR="00955137">
        <w:t>h</w:t>
      </w:r>
      <w:r w:rsidR="00117CF8">
        <w:t xml:space="preserve">e distribution of errors can be directly computed and fitted to a confidence interval </w:t>
      </w:r>
      <w:r w:rsidR="00955137">
        <w:t xml:space="preserve">appropriate to define the </w:t>
      </w:r>
      <w:r w:rsidR="00554827">
        <w:t xml:space="preserve">desired </w:t>
      </w:r>
      <w:r w:rsidR="00955137">
        <w:t>Protection Level)</w:t>
      </w:r>
      <w:r w:rsidR="003A03AF">
        <w:t>.</w:t>
      </w:r>
      <w:r w:rsidR="00B13F9E">
        <w:t xml:space="preserve"> However, </w:t>
      </w:r>
      <w:r w:rsidR="00F77AD5">
        <w:t>c</w:t>
      </w:r>
      <w:r w:rsidR="00F77AD5" w:rsidRPr="00F77AD5">
        <w:t xml:space="preserve">hanges in the </w:t>
      </w:r>
      <w:r w:rsidR="003C006E">
        <w:t>system</w:t>
      </w:r>
      <w:r w:rsidR="00F77AD5" w:rsidRPr="00F77AD5">
        <w:t xml:space="preserve"> degrade model performance over time.</w:t>
      </w:r>
      <w:r w:rsidR="003C006E">
        <w:t xml:space="preserve"> Therefore, like model inference, also </w:t>
      </w:r>
      <w:r w:rsidR="00B13F9E">
        <w:t xml:space="preserve">the error bounds of the assistance data </w:t>
      </w:r>
      <w:r w:rsidR="003C006E">
        <w:t>must be consistent between</w:t>
      </w:r>
      <w:r w:rsidR="00B13F9E">
        <w:t xml:space="preserve"> training and inference</w:t>
      </w:r>
      <w:r w:rsidR="00357EC0">
        <w:t xml:space="preserve">. In addition, the target </w:t>
      </w:r>
      <w:r w:rsidR="001679CD">
        <w:t xml:space="preserve">UE </w:t>
      </w:r>
      <w:r w:rsidR="00357EC0">
        <w:t xml:space="preserve">needs to be notified </w:t>
      </w:r>
      <w:r w:rsidR="00753609">
        <w:t>when anomalies are detected in "real-time", which is</w:t>
      </w:r>
      <w:r w:rsidR="009C6110">
        <w:t xml:space="preserve"> defined as "Integrity Alerts" (Do Not Use (DNU)) in the integrity assistance data per Table above</w:t>
      </w:r>
      <w:r w:rsidR="00340838">
        <w:t xml:space="preserve">, </w:t>
      </w:r>
      <w:r w:rsidR="00340838" w:rsidRPr="00340838">
        <w:t>especially in safety-critical applications</w:t>
      </w:r>
      <w:r w:rsidR="00901B16">
        <w:t xml:space="preserve"> </w:t>
      </w:r>
      <w:r w:rsidR="00901B16" w:rsidRPr="00901B16">
        <w:t>like autonomous vehicles, drones, and robotics.</w:t>
      </w:r>
    </w:p>
    <w:p w14:paraId="514D787F" w14:textId="4BBFCE0E" w:rsidR="00595411" w:rsidRDefault="00DF522A" w:rsidP="00CA5931">
      <w:pPr>
        <w:rPr>
          <w:lang w:eastAsia="ja-JP"/>
        </w:rPr>
      </w:pPr>
      <w:r>
        <w:rPr>
          <w:lang w:eastAsia="ja-JP"/>
        </w:rPr>
        <w:t xml:space="preserve">Therefore, </w:t>
      </w:r>
      <w:r w:rsidR="007B7120">
        <w:rPr>
          <w:lang w:eastAsia="ja-JP"/>
        </w:rPr>
        <w:t xml:space="preserve">integrity calculation for </w:t>
      </w:r>
      <w:r w:rsidR="007B7120" w:rsidRPr="007B7120">
        <w:rPr>
          <w:lang w:eastAsia="ja-JP"/>
        </w:rPr>
        <w:t>ML-based positioning </w:t>
      </w:r>
      <w:r w:rsidR="00915C6A">
        <w:rPr>
          <w:lang w:eastAsia="ja-JP"/>
        </w:rPr>
        <w:t>is</w:t>
      </w:r>
      <w:r w:rsidR="00FE247B">
        <w:rPr>
          <w:lang w:eastAsia="ja-JP"/>
        </w:rPr>
        <w:t xml:space="preserve"> </w:t>
      </w:r>
      <w:r w:rsidR="00020CFA">
        <w:rPr>
          <w:lang w:eastAsia="ja-JP"/>
        </w:rPr>
        <w:t xml:space="preserve">an </w:t>
      </w:r>
      <w:r w:rsidR="00FE247B" w:rsidRPr="00FE247B">
        <w:rPr>
          <w:lang w:eastAsia="ja-JP"/>
        </w:rPr>
        <w:t>immanent</w:t>
      </w:r>
      <w:r w:rsidR="00850BA6">
        <w:rPr>
          <w:lang w:eastAsia="ja-JP"/>
        </w:rPr>
        <w:t xml:space="preserve"> capability and</w:t>
      </w:r>
      <w:r w:rsidR="00BE5D81">
        <w:rPr>
          <w:lang w:eastAsia="ja-JP"/>
        </w:rPr>
        <w:t xml:space="preserve"> </w:t>
      </w:r>
      <w:r w:rsidR="00131B31">
        <w:rPr>
          <w:lang w:eastAsia="ja-JP"/>
        </w:rPr>
        <w:t>is</w:t>
      </w:r>
      <w:r w:rsidR="007B7120">
        <w:rPr>
          <w:lang w:eastAsia="ja-JP"/>
        </w:rPr>
        <w:t xml:space="preserve"> inherent in the overall Life Cycle Management operation. Similar to inference, the key point here is also </w:t>
      </w:r>
      <w:r w:rsidR="00775C0D">
        <w:rPr>
          <w:lang w:eastAsia="ja-JP"/>
        </w:rPr>
        <w:t>that the "system conditions" (i.e., the error bounds in the various assistance data) are consistent between training and inference.</w:t>
      </w:r>
      <w:r w:rsidR="00BE5D81">
        <w:rPr>
          <w:lang w:eastAsia="ja-JP"/>
        </w:rPr>
        <w:t xml:space="preserve"> Therefore, the integrity assistance data summarized in the Table above must also be provided </w:t>
      </w:r>
      <w:r w:rsidR="000E274C">
        <w:rPr>
          <w:lang w:eastAsia="ja-JP"/>
        </w:rPr>
        <w:t>for AI/ML Positioning Case 1</w:t>
      </w:r>
      <w:r w:rsidR="00BE5D81">
        <w:rPr>
          <w:lang w:eastAsia="ja-JP"/>
        </w:rPr>
        <w:t xml:space="preserve"> (if supported)</w:t>
      </w:r>
      <w:r w:rsidR="00595411">
        <w:rPr>
          <w:lang w:eastAsia="ja-JP"/>
        </w:rPr>
        <w:t>.</w:t>
      </w:r>
    </w:p>
    <w:p w14:paraId="7FB13B84" w14:textId="77777777" w:rsidR="00AC0E8D" w:rsidRDefault="00AC0E8D" w:rsidP="00CA5931">
      <w:pPr>
        <w:rPr>
          <w:lang w:eastAsia="ja-JP"/>
        </w:rPr>
      </w:pPr>
    </w:p>
    <w:p w14:paraId="7D7A08B9" w14:textId="0835931E" w:rsidR="00F543A4" w:rsidRPr="00AC0E8D" w:rsidRDefault="00F543A4" w:rsidP="00F543A4">
      <w:pPr>
        <w:pStyle w:val="NO"/>
        <w:ind w:left="2268" w:hanging="1984"/>
        <w:rPr>
          <w:b/>
          <w:bCs/>
          <w:snapToGrid w:val="0"/>
        </w:rPr>
      </w:pPr>
      <w:r w:rsidRPr="00AC0E8D">
        <w:rPr>
          <w:b/>
          <w:bCs/>
          <w:lang w:eastAsia="ja-JP"/>
        </w:rPr>
        <w:t xml:space="preserve">Proposal </w:t>
      </w:r>
      <w:r w:rsidR="00C3571A">
        <w:rPr>
          <w:b/>
          <w:bCs/>
          <w:lang w:eastAsia="ja-JP"/>
        </w:rPr>
        <w:t>2</w:t>
      </w:r>
      <w:r w:rsidRPr="00AC0E8D">
        <w:rPr>
          <w:b/>
          <w:bCs/>
          <w:lang w:eastAsia="ja-JP"/>
        </w:rPr>
        <w:t xml:space="preserve"> (LPP-15):</w:t>
      </w:r>
      <w:r w:rsidRPr="00AC0E8D">
        <w:rPr>
          <w:b/>
          <w:bCs/>
          <w:lang w:eastAsia="ja-JP"/>
        </w:rPr>
        <w:tab/>
      </w:r>
      <w:r w:rsidR="00AC0E8D" w:rsidRPr="00AC0E8D">
        <w:rPr>
          <w:b/>
          <w:bCs/>
          <w:lang w:eastAsia="ja-JP"/>
        </w:rPr>
        <w:t>Positioning Integrity is also applicable to NR AI/ML Positioning Case 1</w:t>
      </w:r>
      <w:r w:rsidRPr="00AC0E8D">
        <w:rPr>
          <w:b/>
          <w:bCs/>
          <w:snapToGrid w:val="0"/>
        </w:rPr>
        <w:t>.</w:t>
      </w:r>
      <w:r w:rsidR="00AC0E8D" w:rsidRPr="00AC0E8D">
        <w:rPr>
          <w:b/>
          <w:bCs/>
          <w:snapToGrid w:val="0"/>
        </w:rPr>
        <w:t xml:space="preserve"> The existing NR integrity related assistance data can also be provided</w:t>
      </w:r>
      <w:r w:rsidR="006E5510">
        <w:rPr>
          <w:b/>
          <w:bCs/>
          <w:snapToGrid w:val="0"/>
        </w:rPr>
        <w:t xml:space="preserve"> for</w:t>
      </w:r>
      <w:r w:rsidR="00AC0E8D" w:rsidRPr="00AC0E8D">
        <w:rPr>
          <w:b/>
          <w:bCs/>
          <w:snapToGrid w:val="0"/>
        </w:rPr>
        <w:t xml:space="preserve"> </w:t>
      </w:r>
      <w:r w:rsidR="00AC0E8D" w:rsidRPr="00AC0E8D">
        <w:rPr>
          <w:b/>
          <w:bCs/>
          <w:lang w:eastAsia="ja-JP"/>
        </w:rPr>
        <w:t>NR AI/ML Positioning Case 1.</w:t>
      </w:r>
      <w:r w:rsidR="00AC0E8D" w:rsidRPr="00AC0E8D">
        <w:rPr>
          <w:b/>
          <w:bCs/>
          <w:snapToGrid w:val="0"/>
        </w:rPr>
        <w:t xml:space="preserve"> </w:t>
      </w:r>
    </w:p>
    <w:p w14:paraId="7F69071F" w14:textId="77777777" w:rsidR="00635821" w:rsidRDefault="00635821" w:rsidP="00CA5931">
      <w:pPr>
        <w:rPr>
          <w:lang w:eastAsia="ja-JP"/>
        </w:rPr>
      </w:pPr>
    </w:p>
    <w:p w14:paraId="2A37B3B4" w14:textId="2B1D8C2E" w:rsidR="00CA5931" w:rsidRDefault="00CA5931" w:rsidP="00111482">
      <w:pPr>
        <w:pStyle w:val="Heading2"/>
      </w:pPr>
      <w:r>
        <w:lastRenderedPageBreak/>
        <w:t>2.</w:t>
      </w:r>
      <w:r w:rsidR="00D21331">
        <w:t>3</w:t>
      </w:r>
      <w:r>
        <w:tab/>
      </w:r>
      <w:r w:rsidR="00111482" w:rsidRPr="00111482">
        <w:t>LPP-16: Signalling of Monitoring Outcome</w:t>
      </w:r>
    </w:p>
    <w:p w14:paraId="08E9504B" w14:textId="643E4577" w:rsidR="000D61EB" w:rsidRPr="00CA5931" w:rsidRDefault="00006B03" w:rsidP="00CA5931">
      <w:pPr>
        <w:rPr>
          <w:lang w:eastAsia="ja-JP"/>
        </w:rPr>
      </w:pPr>
      <w:r w:rsidRPr="00006B03">
        <w:rPr>
          <w:lang w:eastAsia="ja-JP"/>
        </w:rPr>
        <w:t>For model performance monitoring of AI/ML positioning Case 1</w:t>
      </w:r>
      <w:r>
        <w:rPr>
          <w:lang w:eastAsia="ja-JP"/>
        </w:rPr>
        <w:t>, RAN1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61EB" w14:paraId="4326A66F" w14:textId="77777777" w:rsidTr="000D61EB">
        <w:tc>
          <w:tcPr>
            <w:tcW w:w="9631" w:type="dxa"/>
          </w:tcPr>
          <w:p w14:paraId="4D26BBDE" w14:textId="77777777" w:rsidR="004D07F2" w:rsidRPr="00212389" w:rsidRDefault="004D07F2" w:rsidP="004D07F2">
            <w:pPr>
              <w:spacing w:after="0"/>
              <w:contextualSpacing/>
              <w:rPr>
                <w:rFonts w:eastAsia="DengXian"/>
                <w:b/>
                <w:bCs/>
                <w:highlight w:val="green"/>
              </w:rPr>
            </w:pPr>
            <w:r w:rsidRPr="00212389">
              <w:rPr>
                <w:rFonts w:eastAsia="DengXian"/>
                <w:b/>
                <w:bCs/>
                <w:highlight w:val="green"/>
              </w:rPr>
              <w:t>Agreement</w:t>
            </w:r>
            <w:r>
              <w:rPr>
                <w:rFonts w:eastAsia="DengXian"/>
                <w:b/>
                <w:bCs/>
                <w:highlight w:val="green"/>
              </w:rPr>
              <w:t xml:space="preserve"> (RAN1#119)</w:t>
            </w:r>
          </w:p>
          <w:p w14:paraId="6202047F" w14:textId="77777777" w:rsidR="004D07F2" w:rsidRPr="00212389" w:rsidRDefault="004D07F2" w:rsidP="004D07F2">
            <w:pPr>
              <w:spacing w:after="0"/>
              <w:contextualSpacing/>
            </w:pPr>
            <w:r w:rsidRPr="00212389">
              <w:t xml:space="preserve">For model performance monitoring of AI/ML positioning Case 1, support at least: </w:t>
            </w:r>
          </w:p>
          <w:p w14:paraId="0273559B" w14:textId="77777777" w:rsidR="004D07F2" w:rsidRPr="00212389" w:rsidRDefault="004D07F2" w:rsidP="004D07F2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/>
              <w:contextualSpacing/>
            </w:pPr>
            <w:r w:rsidRPr="00212389">
              <w:t xml:space="preserve">Option A. The target UE side performs monitoring metric calculation. </w:t>
            </w:r>
          </w:p>
          <w:p w14:paraId="1DA7CA24" w14:textId="77777777" w:rsidR="004D07F2" w:rsidRPr="00212389" w:rsidRDefault="004D07F2" w:rsidP="004D07F2">
            <w:pPr>
              <w:widowControl w:val="0"/>
              <w:numPr>
                <w:ilvl w:val="1"/>
                <w:numId w:val="31"/>
              </w:numPr>
              <w:tabs>
                <w:tab w:val="left" w:pos="0"/>
              </w:tabs>
              <w:suppressAutoHyphens/>
              <w:spacing w:after="0"/>
              <w:contextualSpacing/>
            </w:pPr>
            <w:r w:rsidRPr="00212389">
              <w:t xml:space="preserve">The target UE </w:t>
            </w:r>
            <w:r w:rsidRPr="00212389">
              <w:rPr>
                <w:rFonts w:eastAsia="DengXian"/>
              </w:rPr>
              <w:t>may</w:t>
            </w:r>
            <w:r w:rsidRPr="00212389">
              <w:t xml:space="preserve"> signal the monitoring outcome to the LMF. </w:t>
            </w:r>
          </w:p>
          <w:p w14:paraId="49028EB6" w14:textId="77777777" w:rsidR="004D07F2" w:rsidRPr="00212389" w:rsidRDefault="004D07F2" w:rsidP="004D07F2">
            <w:pPr>
              <w:widowControl w:val="0"/>
              <w:numPr>
                <w:ilvl w:val="1"/>
                <w:numId w:val="31"/>
              </w:numPr>
              <w:tabs>
                <w:tab w:val="left" w:pos="0"/>
              </w:tabs>
              <w:suppressAutoHyphens/>
              <w:spacing w:after="0"/>
              <w:contextualSpacing/>
            </w:pPr>
            <w:r w:rsidRPr="00212389">
              <w:t>FFS: content of monitoring outcome</w:t>
            </w:r>
          </w:p>
          <w:p w14:paraId="6E5EBA86" w14:textId="76D1267C" w:rsidR="000D61EB" w:rsidRPr="004D07F2" w:rsidRDefault="004D07F2" w:rsidP="004D07F2">
            <w:pPr>
              <w:numPr>
                <w:ilvl w:val="0"/>
                <w:numId w:val="31"/>
              </w:numPr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ind w:left="720"/>
              <w:contextualSpacing/>
              <w:textAlignment w:val="baseline"/>
              <w:rPr>
                <w:b/>
              </w:rPr>
            </w:pPr>
            <w:r w:rsidRPr="00212389">
              <w:t>FFS: Option B</w:t>
            </w:r>
          </w:p>
        </w:tc>
      </w:tr>
      <w:tr w:rsidR="004D07F2" w14:paraId="5B9D4196" w14:textId="77777777" w:rsidTr="000D61EB">
        <w:tc>
          <w:tcPr>
            <w:tcW w:w="9631" w:type="dxa"/>
          </w:tcPr>
          <w:p w14:paraId="66D922D5" w14:textId="77777777" w:rsidR="004D07F2" w:rsidRDefault="00E57283" w:rsidP="00FA6517">
            <w:pPr>
              <w:rPr>
                <w:rFonts w:eastAsia="DengXian"/>
                <w:b/>
                <w:bCs/>
                <w:highlight w:val="green"/>
                <w:lang w:val="en-US"/>
              </w:rPr>
            </w:pPr>
            <w:r w:rsidRPr="0017613C">
              <w:rPr>
                <w:rFonts w:eastAsia="DengXian"/>
                <w:b/>
                <w:bCs/>
                <w:highlight w:val="green"/>
                <w:lang w:val="en-US"/>
              </w:rPr>
              <w:t>Agreement (RAN1#120</w:t>
            </w:r>
            <w:r>
              <w:rPr>
                <w:rFonts w:eastAsia="DengXian"/>
                <w:b/>
                <w:bCs/>
                <w:highlight w:val="green"/>
                <w:lang w:val="en-US"/>
              </w:rPr>
              <w:t>bis</w:t>
            </w:r>
            <w:r w:rsidRPr="0017613C">
              <w:rPr>
                <w:rFonts w:eastAsia="DengXian"/>
                <w:b/>
                <w:bCs/>
                <w:highlight w:val="green"/>
                <w:lang w:val="en-US"/>
              </w:rPr>
              <w:t>)</w:t>
            </w:r>
          </w:p>
          <w:p w14:paraId="5129BA41" w14:textId="77777777" w:rsidR="00FA6517" w:rsidRPr="00155913" w:rsidRDefault="00FA6517" w:rsidP="00FA6517">
            <w:pPr>
              <w:suppressAutoHyphens/>
              <w:spacing w:after="80"/>
            </w:pPr>
            <w:r w:rsidRPr="00155913">
              <w:t>For model performance monitoring of AI/ML positioning Case 1, “FFS: content of monitoring outcome” in RAN1#119 agreement is resolved by:</w:t>
            </w:r>
          </w:p>
          <w:p w14:paraId="72F928C0" w14:textId="48DB3B0F" w:rsidR="00FA6517" w:rsidRPr="00FA6517" w:rsidRDefault="00FA6517" w:rsidP="00B474CD">
            <w:pPr>
              <w:spacing w:after="0"/>
              <w:rPr>
                <w:rFonts w:eastAsia="DengXian"/>
                <w:b/>
                <w:bCs/>
                <w:highlight w:val="green"/>
                <w:lang w:val="en-US"/>
              </w:rPr>
            </w:pPr>
            <w:r w:rsidRPr="00155913">
              <w:t xml:space="preserve">the content of monitoring outcome includes </w:t>
            </w:r>
            <w:r w:rsidRPr="00EA323C">
              <w:rPr>
                <w:rFonts w:hint="eastAsia"/>
              </w:rPr>
              <w:t xml:space="preserve">at least </w:t>
            </w:r>
            <w:r w:rsidRPr="00155913">
              <w:t>an indication that the target UE cannot perform the Case 1 positioning method.</w:t>
            </w:r>
          </w:p>
        </w:tc>
      </w:tr>
    </w:tbl>
    <w:p w14:paraId="7AEB69EF" w14:textId="345A57DC" w:rsidR="00111482" w:rsidRPr="00CA5931" w:rsidRDefault="00111482" w:rsidP="00CA5931">
      <w:pPr>
        <w:rPr>
          <w:lang w:eastAsia="ja-JP"/>
        </w:rPr>
      </w:pPr>
    </w:p>
    <w:p w14:paraId="4884F3FB" w14:textId="3DEBB8CD" w:rsidR="00F83CD4" w:rsidRDefault="00E12B02" w:rsidP="004B587B">
      <w:r>
        <w:rPr>
          <w:lang w:eastAsia="ja-JP"/>
        </w:rPr>
        <w:t xml:space="preserve">Per above agreements, </w:t>
      </w:r>
      <w:r w:rsidR="002F00BD" w:rsidRPr="00155913">
        <w:t>the content of monitoring outcome includes</w:t>
      </w:r>
      <w:r w:rsidR="002F00BD" w:rsidRPr="00EA323C">
        <w:rPr>
          <w:rFonts w:hint="eastAsia"/>
        </w:rPr>
        <w:t xml:space="preserve"> </w:t>
      </w:r>
      <w:r w:rsidR="002F00BD" w:rsidRPr="00155913">
        <w:t>an indication that the target UE cannot perform the Case 1 positioning method</w:t>
      </w:r>
      <w:r w:rsidR="002F00BD">
        <w:t>.</w:t>
      </w:r>
      <w:r w:rsidR="00BF4543">
        <w:t xml:space="preserve"> </w:t>
      </w:r>
      <w:r w:rsidR="00F83CD4">
        <w:t xml:space="preserve">If the </w:t>
      </w:r>
      <w:r w:rsidR="00F83CD4" w:rsidRPr="00155913">
        <w:t>target UE cannot perform the Case 1 positioning method</w:t>
      </w:r>
      <w:r w:rsidR="006240AC">
        <w:t xml:space="preserve"> – </w:t>
      </w:r>
      <w:r w:rsidR="00C41A22">
        <w:t>even though previously indicated in the capabilities</w:t>
      </w:r>
      <w:r w:rsidR="006240AC">
        <w:t xml:space="preserve"> –</w:t>
      </w:r>
      <w:r w:rsidR="00C41A22">
        <w:t xml:space="preserve"> a change of "applicable functionality" would have occurred during an ongoing LPP session</w:t>
      </w:r>
      <w:r w:rsidR="002C7ED1">
        <w:t xml:space="preserve">. For this, </w:t>
      </w:r>
      <w:r w:rsidR="00F83CD4">
        <w:t>RAN2 already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3CD4" w14:paraId="254786DF" w14:textId="77777777" w:rsidTr="00F83CD4">
        <w:tc>
          <w:tcPr>
            <w:tcW w:w="9631" w:type="dxa"/>
          </w:tcPr>
          <w:p w14:paraId="1C24A9F5" w14:textId="77777777" w:rsidR="002076E5" w:rsidRDefault="002076E5" w:rsidP="002076E5">
            <w:pPr>
              <w:pStyle w:val="TAL"/>
              <w:keepNext w:val="0"/>
              <w:keepLines w:val="0"/>
              <w:rPr>
                <w:sz w:val="20"/>
              </w:rPr>
            </w:pPr>
            <w:r w:rsidRPr="002076E5">
              <w:rPr>
                <w:sz w:val="20"/>
                <w:highlight w:val="green"/>
              </w:rPr>
              <w:t>RAN2#128:</w:t>
            </w:r>
          </w:p>
          <w:p w14:paraId="52FBE9DC" w14:textId="18000EAC" w:rsidR="00F83CD4" w:rsidRPr="002076E5" w:rsidRDefault="002076E5" w:rsidP="004B587B">
            <w:pPr>
              <w:numPr>
                <w:ilvl w:val="0"/>
                <w:numId w:val="25"/>
              </w:numPr>
              <w:tabs>
                <w:tab w:val="left" w:pos="1622"/>
              </w:tabs>
              <w:spacing w:after="0"/>
              <w:rPr>
                <w:rFonts w:eastAsia="MS Mincho"/>
                <w:bCs/>
                <w:iCs/>
                <w:lang w:val="en-US" w:eastAsia="ja-JP"/>
              </w:rPr>
            </w:pPr>
            <w:r w:rsidRPr="00212389">
              <w:rPr>
                <w:rFonts w:eastAsia="MS Mincho"/>
                <w:bCs/>
                <w:iCs/>
                <w:lang w:val="en-US" w:eastAsia="ja-JP"/>
              </w:rPr>
              <w:t xml:space="preserve">As a baseline, </w:t>
            </w:r>
            <w:r>
              <w:rPr>
                <w:rFonts w:eastAsia="MS Mincho"/>
                <w:bCs/>
                <w:iCs/>
                <w:lang w:val="en-US" w:eastAsia="ja-JP"/>
              </w:rPr>
              <w:t>i</w:t>
            </w:r>
            <w:r w:rsidRPr="00212389">
              <w:rPr>
                <w:rFonts w:eastAsia="MS Mincho"/>
                <w:bCs/>
                <w:iCs/>
                <w:lang w:val="en-US" w:eastAsia="ja-JP"/>
              </w:rPr>
              <w:t xml:space="preserve">f the AIML based positioning method becomes non-applicable when LMF requests UE location estimation, UE cannot perform the AIML based positioning, and reply with LPP </w:t>
            </w:r>
            <w:proofErr w:type="spellStart"/>
            <w:r w:rsidRPr="00212389">
              <w:rPr>
                <w:rFonts w:eastAsia="MS Mincho"/>
                <w:bCs/>
                <w:iCs/>
                <w:lang w:val="en-US" w:eastAsia="ja-JP"/>
              </w:rPr>
              <w:t>Providelocationinformation</w:t>
            </w:r>
            <w:proofErr w:type="spellEnd"/>
            <w:r w:rsidRPr="00212389">
              <w:rPr>
                <w:rFonts w:eastAsia="MS Mincho"/>
                <w:bCs/>
                <w:iCs/>
                <w:lang w:val="en-US" w:eastAsia="ja-JP"/>
              </w:rPr>
              <w:t xml:space="preserve"> message with error cause.  FFS if other fallback options are considered.</w:t>
            </w:r>
          </w:p>
        </w:tc>
      </w:tr>
    </w:tbl>
    <w:p w14:paraId="6DEE654E" w14:textId="77777777" w:rsidR="00C50AA4" w:rsidRDefault="002F00BD" w:rsidP="004B587B">
      <w:r>
        <w:t xml:space="preserve"> </w:t>
      </w:r>
    </w:p>
    <w:p w14:paraId="6F53A393" w14:textId="2A0FDB83" w:rsidR="007F69A8" w:rsidRDefault="0033329B" w:rsidP="004B587B">
      <w:r>
        <w:t>In the current version of the running CR</w:t>
      </w:r>
      <w:r w:rsidR="00D64671">
        <w:t xml:space="preserve"> </w:t>
      </w:r>
      <w:r w:rsidR="00D64671" w:rsidRPr="00D21331">
        <w:t>[</w:t>
      </w:r>
      <w:r w:rsidR="00D21331" w:rsidRPr="00D21331">
        <w:t>4</w:t>
      </w:r>
      <w:r w:rsidR="00D64671" w:rsidRPr="00D21331">
        <w:t>]</w:t>
      </w:r>
      <w:r w:rsidRPr="00D21331">
        <w:t>,</w:t>
      </w:r>
      <w:r>
        <w:t xml:space="preserve"> </w:t>
      </w:r>
      <w:r w:rsidR="00D64671">
        <w:t>t</w:t>
      </w:r>
      <w:r w:rsidR="00D64671" w:rsidRPr="00E7531C">
        <w:t xml:space="preserve">he IE </w:t>
      </w:r>
      <w:r w:rsidR="00D64671" w:rsidRPr="00BA40D9">
        <w:rPr>
          <w:i/>
        </w:rPr>
        <w:t>NR-DL-AIML-</w:t>
      </w:r>
      <w:proofErr w:type="spellStart"/>
      <w:r w:rsidR="00D64671" w:rsidRPr="00BA40D9">
        <w:rPr>
          <w:i/>
        </w:rPr>
        <w:t>TargetDeviceErrorCauses</w:t>
      </w:r>
      <w:proofErr w:type="spellEnd"/>
      <w:r w:rsidR="00D64671" w:rsidRPr="00BA40D9">
        <w:rPr>
          <w:i/>
        </w:rPr>
        <w:t xml:space="preserve"> </w:t>
      </w:r>
      <w:r w:rsidR="00D64671" w:rsidRPr="00E7531C">
        <w:rPr>
          <w:noProof/>
        </w:rPr>
        <w:t>is</w:t>
      </w:r>
      <w:r w:rsidR="00D64671" w:rsidRPr="00E7531C">
        <w:t xml:space="preserve"> used by the target device to provide NR </w:t>
      </w:r>
      <w:r w:rsidR="00D64671">
        <w:t>DL AI/ML positioning</w:t>
      </w:r>
      <w:r w:rsidR="00D64671" w:rsidRPr="00E7531C">
        <w:t xml:space="preserve"> error reasons to the location server</w:t>
      </w:r>
      <w:r w:rsidR="00F64B7D">
        <w:t xml:space="preserve"> (i.e., as common </w:t>
      </w:r>
      <w:r w:rsidR="00DC2271">
        <w:t>with</w:t>
      </w:r>
      <w:r w:rsidR="00F64B7D">
        <w:t xml:space="preserve"> all LPP positioning </w:t>
      </w:r>
      <w:r w:rsidR="00DC2271">
        <w:t>m</w:t>
      </w:r>
      <w:r w:rsidR="00F64B7D">
        <w:t>ethods)</w:t>
      </w:r>
      <w:r w:rsidR="007F06D7">
        <w:t xml:space="preserve">. </w:t>
      </w:r>
      <w:r w:rsidR="00C4183F">
        <w:t>However, current</w:t>
      </w:r>
      <w:r w:rsidR="003A1314">
        <w:t>/typical</w:t>
      </w:r>
      <w:r w:rsidR="00C4183F">
        <w:t xml:space="preserve"> error cause values are positioning measurement specific (i.e., </w:t>
      </w:r>
      <w:r w:rsidR="00541FF6">
        <w:t xml:space="preserve">assuming </w:t>
      </w:r>
      <w:r w:rsidR="001D708A">
        <w:t xml:space="preserve">the </w:t>
      </w:r>
      <w:r w:rsidR="00541FF6">
        <w:t>positioning method is possible, but may have failed due to various reasons (e.g., not enough neighbour TRPs received, etc.)</w:t>
      </w:r>
      <w:r w:rsidR="002F782F">
        <w:t>)</w:t>
      </w:r>
      <w:r w:rsidR="00541FF6">
        <w:t xml:space="preserve">. </w:t>
      </w:r>
      <w:r w:rsidR="002F7CE1">
        <w:t xml:space="preserve">Therefore, a new error cause seems needed to also indicate a </w:t>
      </w:r>
      <w:r w:rsidR="002F782F">
        <w:t>change</w:t>
      </w:r>
      <w:r w:rsidR="002F7CE1">
        <w:t xml:space="preserve"> of "applicable functionality" during an ongoing LPP session. This could be </w:t>
      </w:r>
      <w:r w:rsidR="00C10681">
        <w:t>a generic error cause, e.g., 'AI/ML positioning not possible'.</w:t>
      </w:r>
    </w:p>
    <w:p w14:paraId="38F8FD47" w14:textId="77777777" w:rsidR="003F4C4C" w:rsidRDefault="003F4C4C" w:rsidP="004B587B"/>
    <w:p w14:paraId="00F455F1" w14:textId="794B3BDB" w:rsidR="00055ADF" w:rsidRPr="00D279C7" w:rsidRDefault="00055ADF" w:rsidP="00B93CB0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 w:rsidR="00D21331">
        <w:rPr>
          <w:b/>
          <w:bCs/>
          <w:lang w:eastAsia="ja-JP"/>
        </w:rPr>
        <w:t>3</w:t>
      </w:r>
      <w:r w:rsidRPr="00D279C7">
        <w:rPr>
          <w:b/>
          <w:bCs/>
          <w:lang w:eastAsia="ja-JP"/>
        </w:rPr>
        <w:t xml:space="preserve"> </w:t>
      </w:r>
      <w:r w:rsidR="00324D7B" w:rsidRPr="00D279C7">
        <w:rPr>
          <w:b/>
          <w:bCs/>
          <w:lang w:eastAsia="ja-JP"/>
        </w:rPr>
        <w:t>(LPP-16)</w:t>
      </w:r>
      <w:r w:rsidR="00C326AA" w:rsidRPr="00D279C7">
        <w:rPr>
          <w:b/>
          <w:bCs/>
          <w:lang w:eastAsia="ja-JP"/>
        </w:rPr>
        <w:t>:</w:t>
      </w:r>
      <w:r w:rsidR="00B93CB0" w:rsidRPr="00D279C7">
        <w:rPr>
          <w:b/>
          <w:bCs/>
          <w:lang w:eastAsia="ja-JP"/>
        </w:rPr>
        <w:tab/>
      </w:r>
      <w:r w:rsidR="00C93B16" w:rsidRPr="00D279C7">
        <w:rPr>
          <w:b/>
          <w:bCs/>
          <w:lang w:eastAsia="ja-JP"/>
        </w:rPr>
        <w:t xml:space="preserve">In the case </w:t>
      </w:r>
      <w:r w:rsidR="005A1C6C" w:rsidRPr="00D279C7">
        <w:rPr>
          <w:b/>
          <w:bCs/>
          <w:lang w:eastAsia="ja-JP"/>
        </w:rPr>
        <w:t xml:space="preserve">the target UE cannot perform the requested Case 1 positioning method (e.g., </w:t>
      </w:r>
      <w:r w:rsidR="00C06491" w:rsidRPr="00D279C7">
        <w:rPr>
          <w:b/>
          <w:bCs/>
          <w:lang w:eastAsia="ja-JP"/>
        </w:rPr>
        <w:t xml:space="preserve">due to </w:t>
      </w:r>
      <w:r w:rsidR="00655907" w:rsidRPr="00D279C7">
        <w:rPr>
          <w:b/>
          <w:bCs/>
          <w:lang w:eastAsia="ja-JP"/>
        </w:rPr>
        <w:t xml:space="preserve">change of "applicable functionality", </w:t>
      </w:r>
      <w:r w:rsidR="00F646B9" w:rsidRPr="00D279C7">
        <w:rPr>
          <w:b/>
          <w:bCs/>
          <w:lang w:eastAsia="ja-JP"/>
        </w:rPr>
        <w:t>due to</w:t>
      </w:r>
      <w:r w:rsidR="00C06491" w:rsidRPr="00D279C7">
        <w:rPr>
          <w:b/>
          <w:bCs/>
          <w:lang w:eastAsia="ja-JP"/>
        </w:rPr>
        <w:t xml:space="preserve"> model performance monitoring</w:t>
      </w:r>
      <w:r w:rsidR="00F646B9" w:rsidRPr="00D279C7">
        <w:rPr>
          <w:b/>
          <w:bCs/>
          <w:lang w:eastAsia="ja-JP"/>
        </w:rPr>
        <w:t xml:space="preserve"> </w:t>
      </w:r>
      <w:r w:rsidR="00FA3CA2" w:rsidRPr="00D279C7">
        <w:rPr>
          <w:b/>
          <w:bCs/>
          <w:lang w:eastAsia="ja-JP"/>
        </w:rPr>
        <w:t>issues</w:t>
      </w:r>
      <w:r w:rsidR="00ED49D1" w:rsidRPr="00D279C7">
        <w:rPr>
          <w:b/>
          <w:bCs/>
          <w:lang w:eastAsia="ja-JP"/>
        </w:rPr>
        <w:t>, etc.</w:t>
      </w:r>
      <w:r w:rsidR="00C06491" w:rsidRPr="00D279C7">
        <w:rPr>
          <w:b/>
          <w:bCs/>
          <w:lang w:eastAsia="ja-JP"/>
        </w:rPr>
        <w:t xml:space="preserve">), the </w:t>
      </w:r>
      <w:r w:rsidR="007F3AB1" w:rsidRPr="00D279C7">
        <w:rPr>
          <w:b/>
          <w:bCs/>
          <w:lang w:eastAsia="ja-JP"/>
        </w:rPr>
        <w:t xml:space="preserve">target </w:t>
      </w:r>
      <w:r w:rsidR="00C06491" w:rsidRPr="00D279C7">
        <w:rPr>
          <w:b/>
          <w:bCs/>
          <w:lang w:eastAsia="ja-JP"/>
        </w:rPr>
        <w:t xml:space="preserve">UE </w:t>
      </w:r>
      <w:r w:rsidR="007F3AB1" w:rsidRPr="00D279C7">
        <w:rPr>
          <w:b/>
          <w:bCs/>
          <w:lang w:eastAsia="ja-JP"/>
        </w:rPr>
        <w:t xml:space="preserve">returns </w:t>
      </w:r>
      <w:r w:rsidR="004B587B" w:rsidRPr="00D279C7">
        <w:rPr>
          <w:b/>
          <w:bCs/>
          <w:lang w:eastAsia="ja-JP"/>
        </w:rPr>
        <w:t xml:space="preserve">the </w:t>
      </w:r>
      <w:r w:rsidR="004B587B" w:rsidRPr="00D279C7">
        <w:rPr>
          <w:b/>
          <w:bCs/>
        </w:rPr>
        <w:t xml:space="preserve">IE </w:t>
      </w:r>
      <w:r w:rsidR="004B587B" w:rsidRPr="00D279C7">
        <w:rPr>
          <w:b/>
          <w:bCs/>
          <w:i/>
        </w:rPr>
        <w:t>NR-DL-AIML-Positioning-Error, e.g.,</w:t>
      </w:r>
      <w:r w:rsidR="004B587B" w:rsidRPr="00D279C7">
        <w:rPr>
          <w:b/>
          <w:bCs/>
        </w:rPr>
        <w:t xml:space="preserve"> with error cause </w:t>
      </w:r>
      <w:r w:rsidR="005E6FB4" w:rsidRPr="00D279C7">
        <w:rPr>
          <w:b/>
          <w:bCs/>
        </w:rPr>
        <w:t>'</w:t>
      </w:r>
      <w:r w:rsidR="00655907" w:rsidRPr="00D279C7">
        <w:rPr>
          <w:b/>
          <w:bCs/>
        </w:rPr>
        <w:t>'AI/ML positioning not possible'</w:t>
      </w:r>
      <w:r w:rsidR="005E6FB4" w:rsidRPr="00D279C7">
        <w:rPr>
          <w:b/>
          <w:bCs/>
          <w:snapToGrid w:val="0"/>
        </w:rPr>
        <w:t>'.</w:t>
      </w:r>
    </w:p>
    <w:p w14:paraId="3E789D09" w14:textId="77777777" w:rsidR="007C62FD" w:rsidRDefault="007C62FD" w:rsidP="00E61700">
      <w:pPr>
        <w:rPr>
          <w:snapToGrid w:val="0"/>
        </w:rPr>
      </w:pPr>
    </w:p>
    <w:p w14:paraId="45AFD81F" w14:textId="417ADAA3" w:rsidR="007C62FD" w:rsidRDefault="007C62FD" w:rsidP="00412E41">
      <w:pPr>
        <w:pStyle w:val="Heading2"/>
      </w:pPr>
      <w:r>
        <w:t>2.</w:t>
      </w:r>
      <w:r w:rsidR="00790898">
        <w:t>4</w:t>
      </w:r>
      <w:r>
        <w:tab/>
      </w:r>
      <w:r w:rsidR="00412E41" w:rsidRPr="00412E41">
        <w:t>LPP-17: Signalling of "ground-truth label" information</w:t>
      </w:r>
    </w:p>
    <w:p w14:paraId="1335DED6" w14:textId="10FE4624" w:rsidR="00412E41" w:rsidRDefault="00E60997" w:rsidP="00E61700">
      <w:pPr>
        <w:rPr>
          <w:snapToGrid w:val="0"/>
        </w:rPr>
      </w:pPr>
      <w:r>
        <w:rPr>
          <w:snapToGrid w:val="0"/>
        </w:rPr>
        <w:t xml:space="preserve">RAN1 studied various options </w:t>
      </w:r>
      <w:r w:rsidR="00B82FCF">
        <w:rPr>
          <w:snapToGrid w:val="0"/>
        </w:rPr>
        <w:t>for model performance monitoring metric calculation</w:t>
      </w:r>
      <w:r w:rsidR="002C6195">
        <w:rPr>
          <w:snapToGrid w:val="0"/>
        </w:rPr>
        <w:t xml:space="preserve"> and agreed to support at least Option A</w:t>
      </w:r>
      <w:r w:rsidR="00FA76C0">
        <w:rPr>
          <w:snapToGrid w:val="0"/>
        </w:rPr>
        <w:t>, where the target UE performs the</w:t>
      </w:r>
      <w:r w:rsidR="00E61700">
        <w:rPr>
          <w:snapToGrid w:val="0"/>
        </w:rPr>
        <w:t xml:space="preserve"> monitoring metric calculation.</w:t>
      </w:r>
      <w:r w:rsidR="009E6DF2">
        <w:rPr>
          <w:snapToGrid w:val="0"/>
        </w:rPr>
        <w:t xml:space="preserve"> Option A includes 4 sub-options: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6DF2" w14:paraId="2987224E" w14:textId="77777777" w:rsidTr="009E6DF2">
        <w:tc>
          <w:tcPr>
            <w:tcW w:w="9631" w:type="dxa"/>
          </w:tcPr>
          <w:p w14:paraId="72D43D9A" w14:textId="77777777" w:rsidR="005D4EC1" w:rsidRPr="00E55245" w:rsidRDefault="005D4EC1" w:rsidP="005D4EC1">
            <w:pPr>
              <w:spacing w:after="0"/>
              <w:rPr>
                <w:rFonts w:eastAsia="DengXian"/>
                <w:b/>
                <w:bCs/>
                <w:highlight w:val="green"/>
                <w:lang w:val="en-US"/>
              </w:rPr>
            </w:pPr>
            <w:r w:rsidRPr="00E55245">
              <w:rPr>
                <w:rFonts w:eastAsia="DengXian"/>
                <w:b/>
                <w:bCs/>
                <w:highlight w:val="green"/>
                <w:lang w:val="en-US"/>
              </w:rPr>
              <w:t>Agreement (</w:t>
            </w:r>
            <w:r w:rsidRPr="0017613C">
              <w:rPr>
                <w:rFonts w:eastAsia="DengXian"/>
                <w:b/>
                <w:bCs/>
                <w:highlight w:val="green"/>
                <w:lang w:val="en-US"/>
              </w:rPr>
              <w:t>RAN1#116bis)</w:t>
            </w:r>
          </w:p>
          <w:p w14:paraId="534C3CC6" w14:textId="77777777" w:rsidR="005D4EC1" w:rsidRPr="00212389" w:rsidRDefault="005D4EC1" w:rsidP="005D4EC1">
            <w:pPr>
              <w:spacing w:after="0"/>
              <w:rPr>
                <w:strike/>
              </w:rPr>
            </w:pPr>
            <w:r w:rsidRPr="00212389">
              <w:t xml:space="preserve">For model performance monitoring of AI/ML positioning Case 1, for model performance monitoring metric calculation in label-based model monitoring, study the feasibility, benefits, and </w:t>
            </w:r>
            <w:r w:rsidRPr="00212389">
              <w:rPr>
                <w:rFonts w:eastAsia="DengXian"/>
              </w:rPr>
              <w:t xml:space="preserve">potential </w:t>
            </w:r>
            <w:r w:rsidRPr="00212389">
              <w:t xml:space="preserve">specification impact of the following options with regard to how to generate information on ground truth label: </w:t>
            </w:r>
          </w:p>
          <w:p w14:paraId="2EC44D46" w14:textId="77777777" w:rsidR="005D4EC1" w:rsidRPr="00212389" w:rsidRDefault="005D4EC1" w:rsidP="005D4EC1">
            <w:pPr>
              <w:widowControl w:val="0"/>
              <w:numPr>
                <w:ilvl w:val="0"/>
                <w:numId w:val="17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 xml:space="preserve">Option A. The target UE side performs monitoring metric calculation. </w:t>
            </w:r>
          </w:p>
          <w:p w14:paraId="3BD54C00" w14:textId="77777777" w:rsidR="005D4EC1" w:rsidRPr="00212389" w:rsidRDefault="005D4EC1" w:rsidP="005D4EC1">
            <w:pPr>
              <w:widowControl w:val="0"/>
              <w:numPr>
                <w:ilvl w:val="1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 xml:space="preserve">Option A-1. At least information on ground truth label of the target UE is generated by LMF and provided to the target UE. </w:t>
            </w:r>
          </w:p>
          <w:p w14:paraId="00D1601D" w14:textId="77777777" w:rsidR="005D4EC1" w:rsidRPr="00212389" w:rsidRDefault="005D4EC1" w:rsidP="005D4EC1">
            <w:pPr>
              <w:widowControl w:val="0"/>
              <w:numPr>
                <w:ilvl w:val="2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 xml:space="preserve">In one example, target UE and/or </w:t>
            </w:r>
            <w:proofErr w:type="spellStart"/>
            <w:r w:rsidRPr="00212389">
              <w:rPr>
                <w:rFonts w:eastAsia="Calibri"/>
                <w:lang w:eastAsia="en-GB"/>
              </w:rPr>
              <w:t>gNB</w:t>
            </w:r>
            <w:proofErr w:type="spellEnd"/>
            <w:r w:rsidRPr="00212389">
              <w:rPr>
                <w:rFonts w:eastAsia="Calibri"/>
                <w:lang w:eastAsia="en-GB"/>
              </w:rPr>
              <w:t xml:space="preserve"> sends measurement (e.g., legacy measurement) to LMF so that LMF can derive the information on ground truth label.</w:t>
            </w:r>
          </w:p>
          <w:p w14:paraId="7B60F047" w14:textId="77777777" w:rsidR="005D4EC1" w:rsidRPr="00212389" w:rsidRDefault="005D4EC1" w:rsidP="005D4EC1">
            <w:pPr>
              <w:widowControl w:val="0"/>
              <w:numPr>
                <w:ilvl w:val="1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>Option A-2. At least position calculation assistance data (e.g., existing information for UE-based positioning method) is provided from LMF to the target UE.</w:t>
            </w:r>
          </w:p>
          <w:p w14:paraId="50EED964" w14:textId="77777777" w:rsidR="005D4EC1" w:rsidRPr="00212389" w:rsidRDefault="005D4EC1" w:rsidP="005D4EC1">
            <w:pPr>
              <w:widowControl w:val="0"/>
              <w:numPr>
                <w:ilvl w:val="1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 xml:space="preserve">Option A-3. Reuse Rel-18 assistance data transfer framework from LMF to the target UE, where the PRU measurement (e.g., legacy measurement) and the corresponding PRU location are sent via LMF to the target UE. </w:t>
            </w:r>
          </w:p>
          <w:p w14:paraId="7616B19C" w14:textId="77777777" w:rsidR="005D4EC1" w:rsidRPr="00212389" w:rsidRDefault="005D4EC1" w:rsidP="005D4EC1">
            <w:pPr>
              <w:widowControl w:val="0"/>
              <w:numPr>
                <w:ilvl w:val="1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lastRenderedPageBreak/>
              <w:t xml:space="preserve">Option A-4. PRU measurement (and the corresponding PRU location if not already known at the UE-side) are sent from PRU to the target UE side. </w:t>
            </w:r>
          </w:p>
          <w:p w14:paraId="5FA8972B" w14:textId="77777777" w:rsidR="005D4EC1" w:rsidRPr="00212389" w:rsidRDefault="005D4EC1" w:rsidP="005D4EC1">
            <w:pPr>
              <w:widowControl w:val="0"/>
              <w:numPr>
                <w:ilvl w:val="2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>Note: Option A-4 can be realized by implementation in a manner transparent to specification if the PRU sends information to the target UE side in a proprietary method.</w:t>
            </w:r>
          </w:p>
          <w:p w14:paraId="61BC433B" w14:textId="77777777" w:rsidR="005D4EC1" w:rsidRPr="00212389" w:rsidRDefault="005D4EC1" w:rsidP="005D4EC1">
            <w:pPr>
              <w:widowControl w:val="0"/>
              <w:numPr>
                <w:ilvl w:val="0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>Option B. The LMF performs monitoring metric calculation.</w:t>
            </w:r>
          </w:p>
          <w:p w14:paraId="0E6C1CE2" w14:textId="77777777" w:rsidR="005D4EC1" w:rsidRPr="00212389" w:rsidRDefault="005D4EC1" w:rsidP="005D4EC1">
            <w:pPr>
              <w:widowControl w:val="0"/>
              <w:numPr>
                <w:ilvl w:val="1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rPr>
                <w:rFonts w:eastAsia="DengXian"/>
              </w:rPr>
              <w:t xml:space="preserve">Option B-1. </w:t>
            </w:r>
            <w:r w:rsidRPr="00212389">
              <w:rPr>
                <w:rFonts w:eastAsia="Calibri"/>
                <w:lang w:eastAsia="en-GB"/>
              </w:rPr>
              <w:t xml:space="preserve">at least </w:t>
            </w:r>
            <w:r w:rsidRPr="00212389">
              <w:t>inference result</w:t>
            </w:r>
            <w:r w:rsidRPr="00212389">
              <w:rPr>
                <w:rFonts w:eastAsia="Calibri"/>
                <w:lang w:eastAsia="en-GB"/>
              </w:rPr>
              <w:t xml:space="preserve"> </w:t>
            </w:r>
            <w:r w:rsidRPr="00212389">
              <w:t xml:space="preserve">(i.e., the model output corresponding to target UE’s channel measurement) </w:t>
            </w:r>
            <w:r w:rsidRPr="00212389">
              <w:rPr>
                <w:rFonts w:eastAsia="Calibri"/>
                <w:lang w:eastAsia="en-GB"/>
              </w:rPr>
              <w:t>of the target UE</w:t>
            </w:r>
            <w:r w:rsidRPr="00212389">
              <w:t xml:space="preserve"> is sent by the target UE to </w:t>
            </w:r>
            <w:r w:rsidRPr="00212389">
              <w:rPr>
                <w:rFonts w:eastAsia="Calibri"/>
                <w:lang w:eastAsia="en-GB"/>
              </w:rPr>
              <w:t xml:space="preserve">LMF. </w:t>
            </w:r>
          </w:p>
          <w:p w14:paraId="649CB389" w14:textId="77777777" w:rsidR="005D4EC1" w:rsidRPr="00212389" w:rsidRDefault="005D4EC1" w:rsidP="005D4EC1">
            <w:pPr>
              <w:widowControl w:val="0"/>
              <w:numPr>
                <w:ilvl w:val="1"/>
                <w:numId w:val="16"/>
              </w:numPr>
              <w:spacing w:after="0"/>
              <w:jc w:val="both"/>
              <w:rPr>
                <w:rFonts w:eastAsia="Calibri"/>
                <w:lang w:eastAsia="en-GB"/>
              </w:rPr>
            </w:pPr>
            <w:r w:rsidRPr="00212389">
              <w:t xml:space="preserve">Option B-2. </w:t>
            </w:r>
            <w:r w:rsidRPr="00212389">
              <w:rPr>
                <w:rFonts w:eastAsia="Calibri"/>
                <w:lang w:eastAsia="en-GB"/>
              </w:rPr>
              <w:t>PRU</w:t>
            </w:r>
            <w:r w:rsidRPr="00212389">
              <w:t>’s</w:t>
            </w:r>
            <w:r w:rsidRPr="00212389">
              <w:rPr>
                <w:rFonts w:eastAsia="Calibri"/>
                <w:lang w:eastAsia="en-GB"/>
              </w:rPr>
              <w:t xml:space="preserve"> </w:t>
            </w:r>
            <w:r w:rsidRPr="00212389">
              <w:t xml:space="preserve">channel </w:t>
            </w:r>
            <w:r w:rsidRPr="00212389">
              <w:rPr>
                <w:rFonts w:eastAsia="Calibri"/>
                <w:lang w:eastAsia="en-GB"/>
              </w:rPr>
              <w:t>measurement is sent via LMF to the target UE</w:t>
            </w:r>
            <w:r w:rsidRPr="00212389">
              <w:t xml:space="preserve">, and the inference result (i.e., the model output corresponding to PRU’s channel measurement) is sent by the target UE to </w:t>
            </w:r>
            <w:r w:rsidRPr="00212389">
              <w:rPr>
                <w:rFonts w:eastAsia="Calibri"/>
                <w:lang w:eastAsia="en-GB"/>
              </w:rPr>
              <w:t>LMF.</w:t>
            </w:r>
          </w:p>
          <w:p w14:paraId="6AA079C4" w14:textId="77777777" w:rsidR="005D4EC1" w:rsidRPr="00212389" w:rsidRDefault="005D4EC1" w:rsidP="005D4EC1">
            <w:pPr>
              <w:spacing w:after="0"/>
              <w:rPr>
                <w:rFonts w:eastAsia="DengXian"/>
              </w:rPr>
            </w:pPr>
            <w:r w:rsidRPr="00212389">
              <w:t xml:space="preserve">Note: exact method to perform the monitoring metric calculation is up to implementation. </w:t>
            </w:r>
          </w:p>
          <w:p w14:paraId="5CA7B993" w14:textId="296C3CBB" w:rsidR="009E6DF2" w:rsidRDefault="005D4EC1" w:rsidP="005D4EC1">
            <w:pPr>
              <w:spacing w:after="0"/>
              <w:rPr>
                <w:snapToGrid w:val="0"/>
              </w:rPr>
            </w:pPr>
            <w:r w:rsidRPr="00212389">
              <w:rPr>
                <w:rFonts w:eastAsia="DengXian"/>
              </w:rPr>
              <w:t>Note: Other options are not precluded.</w:t>
            </w:r>
          </w:p>
        </w:tc>
      </w:tr>
      <w:tr w:rsidR="00834D5E" w14:paraId="53A01ABF" w14:textId="77777777" w:rsidTr="009E6DF2">
        <w:tc>
          <w:tcPr>
            <w:tcW w:w="9631" w:type="dxa"/>
          </w:tcPr>
          <w:p w14:paraId="402EE4A2" w14:textId="77777777" w:rsidR="00834D5E" w:rsidRPr="00212389" w:rsidRDefault="00834D5E" w:rsidP="00834D5E">
            <w:pPr>
              <w:spacing w:after="0"/>
              <w:rPr>
                <w:rFonts w:eastAsia="DengXian"/>
                <w:b/>
                <w:bCs/>
              </w:rPr>
            </w:pPr>
            <w:r w:rsidRPr="00212389">
              <w:rPr>
                <w:rFonts w:eastAsia="DengXian"/>
                <w:b/>
                <w:bCs/>
              </w:rPr>
              <w:lastRenderedPageBreak/>
              <w:t>Conclusion</w:t>
            </w:r>
            <w:r>
              <w:rPr>
                <w:rFonts w:eastAsia="DengXian"/>
                <w:b/>
                <w:bCs/>
              </w:rPr>
              <w:t xml:space="preserve"> (</w:t>
            </w:r>
            <w:r w:rsidRPr="0072072B">
              <w:rPr>
                <w:rFonts w:eastAsia="DengXian"/>
                <w:b/>
                <w:bCs/>
              </w:rPr>
              <w:t>RAN1#118</w:t>
            </w:r>
            <w:r>
              <w:rPr>
                <w:rFonts w:eastAsia="DengXian"/>
                <w:b/>
                <w:bCs/>
              </w:rPr>
              <w:t xml:space="preserve">) </w:t>
            </w:r>
          </w:p>
          <w:p w14:paraId="6205ED1F" w14:textId="77777777" w:rsidR="00834D5E" w:rsidRPr="00212389" w:rsidRDefault="00834D5E" w:rsidP="00834D5E">
            <w:pPr>
              <w:spacing w:after="0"/>
            </w:pPr>
            <w:r w:rsidRPr="00212389">
              <w:t>For model performance monitoring of AI/ML positioning Case 1, for model performance monitoring metric calculation in label-based model monitoring,</w:t>
            </w:r>
          </w:p>
          <w:p w14:paraId="6A4E29A2" w14:textId="1866A90A" w:rsidR="00834D5E" w:rsidRPr="00E55245" w:rsidRDefault="00834D5E" w:rsidP="00834D5E">
            <w:pPr>
              <w:spacing w:after="0"/>
              <w:rPr>
                <w:rFonts w:eastAsia="DengXian"/>
                <w:b/>
                <w:bCs/>
                <w:highlight w:val="green"/>
                <w:lang w:val="en-US"/>
              </w:rPr>
            </w:pPr>
            <w:r w:rsidRPr="00212389">
              <w:rPr>
                <w:rFonts w:eastAsia="Calibri"/>
                <w:lang w:val="de-DE" w:eastAsia="en-GB"/>
              </w:rPr>
              <w:t>Option A-4 can be realized by implementation in a manner transparent to specification</w:t>
            </w:r>
            <w:r w:rsidRPr="00212389">
              <w:rPr>
                <w:rFonts w:eastAsia="Calibri"/>
                <w:lang w:eastAsia="en-GB"/>
              </w:rPr>
              <w:t xml:space="preserve"> </w:t>
            </w:r>
            <w:r w:rsidRPr="00212389">
              <w:rPr>
                <w:rFonts w:eastAsia="Calibri"/>
                <w:lang w:val="de-DE" w:eastAsia="en-GB"/>
              </w:rPr>
              <w:t>specification if the PRU sends information to the target UE side in a proprietary method. No further discussion on</w:t>
            </w:r>
            <w:r w:rsidRPr="00212389">
              <w:rPr>
                <w:rFonts w:eastAsia="Calibri"/>
                <w:lang w:eastAsia="en-GB"/>
              </w:rPr>
              <w:t xml:space="preserve"> Option A-4.</w:t>
            </w:r>
          </w:p>
        </w:tc>
      </w:tr>
    </w:tbl>
    <w:p w14:paraId="6C4CDF1C" w14:textId="77777777" w:rsidR="009E6DF2" w:rsidRDefault="009E6DF2" w:rsidP="00E61700">
      <w:pPr>
        <w:rPr>
          <w:snapToGrid w:val="0"/>
        </w:rPr>
      </w:pPr>
    </w:p>
    <w:p w14:paraId="1DEF8890" w14:textId="271EF2EB" w:rsidR="005D4EC1" w:rsidRDefault="00E422E2" w:rsidP="00E61700">
      <w:pPr>
        <w:rPr>
          <w:i/>
          <w:noProof/>
        </w:rPr>
      </w:pPr>
      <w:r>
        <w:rPr>
          <w:snapToGrid w:val="0"/>
        </w:rPr>
        <w:t>Sub-o</w:t>
      </w:r>
      <w:r w:rsidR="00834D5E">
        <w:rPr>
          <w:snapToGrid w:val="0"/>
        </w:rPr>
        <w:t>ption A-3</w:t>
      </w:r>
      <w:r w:rsidR="00245169">
        <w:rPr>
          <w:snapToGrid w:val="0"/>
        </w:rPr>
        <w:t xml:space="preserve"> (and possibly A-4) make use of the existing PRU measurement information, as already specified in </w:t>
      </w:r>
      <w:r w:rsidR="00B232B2" w:rsidRPr="00E7531C">
        <w:t xml:space="preserve">IE </w:t>
      </w:r>
      <w:r w:rsidR="00B232B2" w:rsidRPr="00E7531C">
        <w:rPr>
          <w:i/>
          <w:iCs/>
        </w:rPr>
        <w:t>NR-</w:t>
      </w:r>
      <w:r w:rsidR="00B232B2" w:rsidRPr="00E7531C">
        <w:rPr>
          <w:i/>
          <w:lang w:eastAsia="zh-CN"/>
        </w:rPr>
        <w:t>PRU-DL</w:t>
      </w:r>
      <w:r w:rsidR="00B232B2" w:rsidRPr="00E7531C">
        <w:rPr>
          <w:i/>
          <w:noProof/>
        </w:rPr>
        <w:t>-Info</w:t>
      </w:r>
      <w:r w:rsidR="00B232B2">
        <w:rPr>
          <w:i/>
          <w:noProof/>
        </w:rPr>
        <w:t>.</w:t>
      </w:r>
    </w:p>
    <w:p w14:paraId="716B7386" w14:textId="4907F2AB" w:rsidR="00B232B2" w:rsidRDefault="00A04393" w:rsidP="00E61700">
      <w:pPr>
        <w:rPr>
          <w:iCs/>
          <w:snapToGrid w:val="0"/>
        </w:rPr>
      </w:pPr>
      <w:r>
        <w:rPr>
          <w:iCs/>
          <w:snapToGrid w:val="0"/>
        </w:rPr>
        <w:t>For s</w:t>
      </w:r>
      <w:r w:rsidR="00E422E2">
        <w:rPr>
          <w:iCs/>
          <w:snapToGrid w:val="0"/>
        </w:rPr>
        <w:t>ub-option A1</w:t>
      </w:r>
      <w:r>
        <w:rPr>
          <w:iCs/>
          <w:snapToGrid w:val="0"/>
        </w:rPr>
        <w:t>, a LMF</w:t>
      </w:r>
      <w:r w:rsidR="00E422E2">
        <w:rPr>
          <w:iCs/>
          <w:snapToGrid w:val="0"/>
        </w:rPr>
        <w:t xml:space="preserve"> provides the "ground-truth label" </w:t>
      </w:r>
      <w:r>
        <w:rPr>
          <w:iCs/>
          <w:snapToGrid w:val="0"/>
        </w:rPr>
        <w:t>to the target UE.</w:t>
      </w:r>
    </w:p>
    <w:p w14:paraId="25278F71" w14:textId="77777777" w:rsidR="00A04393" w:rsidRDefault="00A04393" w:rsidP="00E61700">
      <w:pPr>
        <w:rPr>
          <w:iCs/>
          <w:snapToGrid w:val="0"/>
        </w:rPr>
      </w:pPr>
      <w:r>
        <w:rPr>
          <w:iCs/>
          <w:snapToGrid w:val="0"/>
        </w:rPr>
        <w:t>For sub-option A2, a LMF provides location calculation assistance data to the target UE.</w:t>
      </w:r>
    </w:p>
    <w:p w14:paraId="5B78856C" w14:textId="30A46178" w:rsidR="00B04A90" w:rsidRDefault="001C6A4B" w:rsidP="00E61700">
      <w:pPr>
        <w:rPr>
          <w:iCs/>
          <w:snapToGrid w:val="0"/>
        </w:rPr>
      </w:pPr>
      <w:r>
        <w:rPr>
          <w:iCs/>
          <w:snapToGrid w:val="0"/>
        </w:rPr>
        <w:t>The "ground-truth label" information for Case 1 includes the location of the target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6A4B" w14:paraId="23416F08" w14:textId="77777777" w:rsidTr="001C6A4B">
        <w:tc>
          <w:tcPr>
            <w:tcW w:w="9631" w:type="dxa"/>
          </w:tcPr>
          <w:p w14:paraId="2D48C73D" w14:textId="16AD54F8" w:rsidR="001E7914" w:rsidRPr="00212389" w:rsidRDefault="001E7914" w:rsidP="001E7914">
            <w:pPr>
              <w:spacing w:after="0"/>
              <w:rPr>
                <w:rFonts w:eastAsia="DengXian"/>
                <w:b/>
                <w:bCs/>
                <w:highlight w:val="green"/>
                <w:lang w:val="en-US" w:eastAsia="zh-CN"/>
              </w:rPr>
            </w:pPr>
            <w:r w:rsidRPr="00212389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 xml:space="preserve"> (RAN1#120)</w:t>
            </w:r>
          </w:p>
          <w:p w14:paraId="5C1030DF" w14:textId="77777777" w:rsidR="001E7914" w:rsidRPr="00212389" w:rsidRDefault="001E7914" w:rsidP="001E7914">
            <w:pPr>
              <w:spacing w:after="0"/>
              <w:rPr>
                <w:rFonts w:eastAsia="Times New Roman"/>
                <w:lang w:val="en-US"/>
              </w:rPr>
            </w:pPr>
            <w:r w:rsidRPr="00212389">
              <w:rPr>
                <w:rFonts w:eastAsia="Times New Roman"/>
                <w:lang w:val="en-US"/>
              </w:rPr>
              <w:t xml:space="preserve">For AI/ML based positioning Case 1, </w:t>
            </w:r>
            <w:r w:rsidRPr="00212389">
              <w:rPr>
                <w:rFonts w:eastAsia="DengXian"/>
                <w:lang w:val="en-US" w:eastAsia="zh-CN"/>
              </w:rPr>
              <w:t xml:space="preserve">from RAN1 perspective, </w:t>
            </w:r>
            <w:r w:rsidRPr="00212389">
              <w:rPr>
                <w:rFonts w:eastAsia="Times New Roman"/>
                <w:lang w:val="en-US"/>
              </w:rPr>
              <w:t xml:space="preserve">when the label data </w:t>
            </w:r>
            <w:r w:rsidRPr="00212389">
              <w:rPr>
                <w:rFonts w:eastAsia="DengXian"/>
                <w:lang w:val="en-US" w:eastAsia="zh-CN"/>
              </w:rPr>
              <w:t xml:space="preserve">of location is </w:t>
            </w:r>
            <w:r w:rsidRPr="00212389">
              <w:rPr>
                <w:rFonts w:eastAsia="Yu Gothic"/>
                <w:lang w:val="en-US" w:eastAsia="ja-JP"/>
              </w:rPr>
              <w:t xml:space="preserve">generated by LMF and </w:t>
            </w:r>
            <w:r w:rsidRPr="00212389">
              <w:rPr>
                <w:rFonts w:eastAsia="Times New Roman"/>
                <w:lang w:val="en-US"/>
              </w:rPr>
              <w:t xml:space="preserve">transferred </w:t>
            </w:r>
            <w:r w:rsidRPr="00212389">
              <w:rPr>
                <w:rFonts w:eastAsia="DengXian"/>
                <w:lang w:val="en-US" w:eastAsia="zh-CN"/>
              </w:rPr>
              <w:t xml:space="preserve">from LMF </w:t>
            </w:r>
            <w:r w:rsidRPr="00212389">
              <w:rPr>
                <w:rFonts w:eastAsia="Times New Roman"/>
                <w:lang w:val="en-US"/>
              </w:rPr>
              <w:t xml:space="preserve">to UE, label and quality indicator of label </w:t>
            </w:r>
            <w:r w:rsidRPr="00212389">
              <w:rPr>
                <w:rFonts w:eastAsia="DengXian"/>
                <w:lang w:val="en-US" w:eastAsia="zh-CN"/>
              </w:rPr>
              <w:t>can be</w:t>
            </w:r>
            <w:r w:rsidRPr="00212389">
              <w:rPr>
                <w:rFonts w:eastAsia="Times New Roman"/>
                <w:lang w:val="en-US"/>
              </w:rPr>
              <w:t xml:space="preserve"> provided by reusing existing IEs. </w:t>
            </w:r>
          </w:p>
          <w:p w14:paraId="466EC9D3" w14:textId="02B4762D" w:rsidR="001C6A4B" w:rsidRPr="001E7914" w:rsidRDefault="001E7914" w:rsidP="00E61700">
            <w:pPr>
              <w:numPr>
                <w:ilvl w:val="0"/>
                <w:numId w:val="36"/>
              </w:numPr>
              <w:suppressAutoHyphens/>
              <w:spacing w:after="0"/>
              <w:rPr>
                <w:rFonts w:eastAsia="Calibri"/>
                <w:lang w:eastAsia="en-GB"/>
              </w:rPr>
            </w:pPr>
            <w:r w:rsidRPr="00212389">
              <w:rPr>
                <w:rFonts w:eastAsia="Calibri"/>
                <w:lang w:eastAsia="en-GB"/>
              </w:rPr>
              <w:t xml:space="preserve">From RAN1 perspective, the existing IE can </w:t>
            </w:r>
            <w:r w:rsidRPr="00212389">
              <w:rPr>
                <w:rFonts w:eastAsia="Calibri"/>
                <w:bCs/>
                <w:iCs/>
                <w:lang w:eastAsia="en-GB"/>
              </w:rPr>
              <w:t xml:space="preserve">use one of the geographic shapes defined in TS 23.032. </w:t>
            </w:r>
            <w:r w:rsidRPr="00212389">
              <w:rPr>
                <w:rFonts w:eastAsia="Calibri"/>
                <w:lang w:eastAsia="en-GB"/>
              </w:rPr>
              <w:t xml:space="preserve">The </w:t>
            </w:r>
            <w:r w:rsidRPr="00212389">
              <w:rPr>
                <w:rFonts w:eastAsia="DengXian"/>
                <w:lang w:eastAsia="zh-CN"/>
              </w:rPr>
              <w:t xml:space="preserve">location estimate </w:t>
            </w:r>
            <w:r w:rsidRPr="00212389">
              <w:rPr>
                <w:rFonts w:eastAsia="Calibri"/>
                <w:lang w:eastAsia="en-GB"/>
              </w:rPr>
              <w:t>uncertainty and confidence (if included with the geographic shapes) can serve as quality indicator of the label.</w:t>
            </w:r>
          </w:p>
        </w:tc>
      </w:tr>
    </w:tbl>
    <w:p w14:paraId="4D8C3C80" w14:textId="77777777" w:rsidR="00B04A90" w:rsidRDefault="00B04A90" w:rsidP="00E61700">
      <w:pPr>
        <w:rPr>
          <w:iCs/>
          <w:snapToGrid w:val="0"/>
        </w:rPr>
      </w:pPr>
    </w:p>
    <w:p w14:paraId="595ABD5E" w14:textId="2239948F" w:rsidR="00D252FE" w:rsidRDefault="00A04393" w:rsidP="00E61700">
      <w:r>
        <w:rPr>
          <w:iCs/>
          <w:snapToGrid w:val="0"/>
        </w:rPr>
        <w:t>Both, sub</w:t>
      </w:r>
      <w:r w:rsidR="00FE674E">
        <w:rPr>
          <w:iCs/>
          <w:snapToGrid w:val="0"/>
        </w:rPr>
        <w:t>-</w:t>
      </w:r>
      <w:r>
        <w:rPr>
          <w:iCs/>
          <w:snapToGrid w:val="0"/>
        </w:rPr>
        <w:t xml:space="preserve">option A1 and </w:t>
      </w:r>
      <w:r w:rsidR="00FE674E">
        <w:rPr>
          <w:iCs/>
          <w:snapToGrid w:val="0"/>
        </w:rPr>
        <w:t xml:space="preserve">sub-option A-2 are existing </w:t>
      </w:r>
      <w:r w:rsidR="006E6AF1">
        <w:rPr>
          <w:iCs/>
          <w:snapToGrid w:val="0"/>
        </w:rPr>
        <w:t>MO-LR</w:t>
      </w:r>
      <w:r w:rsidR="00FE674E">
        <w:rPr>
          <w:iCs/>
          <w:snapToGrid w:val="0"/>
        </w:rPr>
        <w:t xml:space="preserve"> features</w:t>
      </w:r>
      <w:r w:rsidR="006E6AF1">
        <w:rPr>
          <w:iCs/>
          <w:snapToGrid w:val="0"/>
        </w:rPr>
        <w:t>, as summarized in TS 38.305 [</w:t>
      </w:r>
      <w:r w:rsidR="00790898">
        <w:rPr>
          <w:iCs/>
          <w:snapToGrid w:val="0"/>
        </w:rPr>
        <w:t>3</w:t>
      </w:r>
      <w:r w:rsidR="005B599A">
        <w:rPr>
          <w:iCs/>
          <w:snapToGrid w:val="0"/>
        </w:rPr>
        <w:t>]</w:t>
      </w:r>
      <w:r w:rsidR="001F5749">
        <w:rPr>
          <w:iCs/>
          <w:snapToGrid w:val="0"/>
        </w:rPr>
        <w:t xml:space="preserve">, and in more detail in </w:t>
      </w:r>
      <w:r w:rsidR="00114354" w:rsidRPr="003971DD">
        <w:t>TS 23.273 [</w:t>
      </w:r>
      <w:r w:rsidR="00790898">
        <w:t>5</w:t>
      </w:r>
      <w:r w:rsidR="00114354" w:rsidRPr="003971DD">
        <w:t>].</w:t>
      </w:r>
      <w:r w:rsidR="00336E0B">
        <w:t xml:space="preserve"> The following MO-LR types </w:t>
      </w:r>
      <w:r w:rsidR="00D252FE">
        <w:t>(see TS 23.273 [</w:t>
      </w:r>
      <w:r w:rsidR="00433A9D">
        <w:t>5</w:t>
      </w:r>
      <w:r w:rsidR="00D252FE">
        <w:t xml:space="preserve">]) </w:t>
      </w:r>
      <w:r w:rsidR="00336E0B">
        <w:t xml:space="preserve">can support </w:t>
      </w:r>
      <w:r w:rsidR="00D252FE">
        <w:t>the above sub-options:</w:t>
      </w:r>
    </w:p>
    <w:p w14:paraId="62A2640E" w14:textId="0B8D7E13" w:rsidR="00BE5A68" w:rsidRPr="00BE5A68" w:rsidRDefault="00BE5A68" w:rsidP="00BE5A68">
      <w:pPr>
        <w:pStyle w:val="B1"/>
        <w:rPr>
          <w:lang w:val="en-US"/>
        </w:rPr>
      </w:pPr>
      <w:r>
        <w:t>(a)</w:t>
      </w:r>
      <w:r>
        <w:tab/>
      </w:r>
      <w:r w:rsidRPr="00BE5A68">
        <w:rPr>
          <w:lang w:val="en-DE"/>
        </w:rPr>
        <w:t>Basic Self Location (UE can receive its own location).</w:t>
      </w:r>
    </w:p>
    <w:p w14:paraId="0AE552FE" w14:textId="57075031" w:rsidR="00BE5A68" w:rsidRPr="00BE5A68" w:rsidRDefault="00BE5A68" w:rsidP="00BE5A68">
      <w:pPr>
        <w:pStyle w:val="B1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BE5A68">
        <w:rPr>
          <w:lang w:val="en-US"/>
        </w:rPr>
        <w:t>Autonomous Self Location (UE can receive location assistance data).</w:t>
      </w:r>
    </w:p>
    <w:p w14:paraId="452ECF77" w14:textId="2ECBBA71" w:rsidR="00A04393" w:rsidRDefault="00812E7F" w:rsidP="00E61700">
      <w:pPr>
        <w:rPr>
          <w:iCs/>
          <w:snapToGrid w:val="0"/>
        </w:rPr>
      </w:pPr>
      <w:r>
        <w:rPr>
          <w:iCs/>
          <w:snapToGrid w:val="0"/>
        </w:rPr>
        <w:t xml:space="preserve">MO-LR type (a) is typically used in the case a target UE does not support any UE-based location method. In this case, </w:t>
      </w:r>
      <w:r w:rsidR="00C756C6" w:rsidRPr="00C756C6">
        <w:rPr>
          <w:iCs/>
          <w:snapToGrid w:val="0"/>
          <w:lang w:val="en-US"/>
        </w:rPr>
        <w:t>the UE sends a MO-LR request</w:t>
      </w:r>
      <w:r w:rsidR="00C756C6" w:rsidRPr="00C756C6">
        <w:rPr>
          <w:iCs/>
          <w:snapToGrid w:val="0"/>
        </w:rPr>
        <w:t xml:space="preserve">, specifying the details of the request, which is primarily the QoS (desired location accuracy). The LMF then instigates the necessary procedures and provides the UE location in the MO-LR Response to the UE. </w:t>
      </w:r>
      <w:r w:rsidR="00C756C6">
        <w:rPr>
          <w:iCs/>
          <w:snapToGrid w:val="0"/>
        </w:rPr>
        <w:t>Any location method supported by the UE and LMF can be u</w:t>
      </w:r>
      <w:r w:rsidR="00D61853">
        <w:rPr>
          <w:iCs/>
          <w:snapToGrid w:val="0"/>
        </w:rPr>
        <w:t>s</w:t>
      </w:r>
      <w:r w:rsidR="00C756C6">
        <w:rPr>
          <w:iCs/>
          <w:snapToGrid w:val="0"/>
        </w:rPr>
        <w:t xml:space="preserve">ed </w:t>
      </w:r>
      <w:r w:rsidR="00D61853">
        <w:rPr>
          <w:iCs/>
          <w:snapToGrid w:val="0"/>
        </w:rPr>
        <w:t xml:space="preserve">by an LMF </w:t>
      </w:r>
      <w:r w:rsidR="00C756C6">
        <w:rPr>
          <w:iCs/>
          <w:snapToGrid w:val="0"/>
        </w:rPr>
        <w:t xml:space="preserve">to </w:t>
      </w:r>
      <w:r w:rsidR="00D61853">
        <w:rPr>
          <w:iCs/>
          <w:snapToGrid w:val="0"/>
        </w:rPr>
        <w:t>obtain the UE location.</w:t>
      </w:r>
    </w:p>
    <w:p w14:paraId="480A1599" w14:textId="07FED3CA" w:rsidR="00604B68" w:rsidRDefault="000B7198" w:rsidP="000B7198">
      <w:pPr>
        <w:rPr>
          <w:iCs/>
          <w:snapToGrid w:val="0"/>
          <w:lang w:val="en-US"/>
        </w:rPr>
      </w:pPr>
      <w:r w:rsidRPr="000B7198">
        <w:rPr>
          <w:iCs/>
          <w:snapToGrid w:val="0"/>
          <w:lang w:val="en-US"/>
        </w:rPr>
        <w:t xml:space="preserve">For </w:t>
      </w:r>
      <w:r>
        <w:rPr>
          <w:iCs/>
          <w:snapToGrid w:val="0"/>
          <w:lang w:val="en-US"/>
        </w:rPr>
        <w:t xml:space="preserve">MO-LR type </w:t>
      </w:r>
      <w:r w:rsidRPr="000B7198">
        <w:rPr>
          <w:iCs/>
          <w:snapToGrid w:val="0"/>
          <w:lang w:val="en-US"/>
        </w:rPr>
        <w:t>(b), the MO-LR request would include an embedded LPP Request Assistance Data PDU for the desired/supported positioning method</w:t>
      </w:r>
      <w:r>
        <w:rPr>
          <w:iCs/>
          <w:snapToGrid w:val="0"/>
          <w:lang w:val="en-US"/>
        </w:rPr>
        <w:t xml:space="preserve">. </w:t>
      </w:r>
      <w:r w:rsidRPr="000B7198">
        <w:rPr>
          <w:iCs/>
          <w:snapToGrid w:val="0"/>
          <w:lang w:val="en-US"/>
        </w:rPr>
        <w:t xml:space="preserve">The LMF then instigates </w:t>
      </w:r>
      <w:r w:rsidR="00D30462" w:rsidRPr="000B7198">
        <w:rPr>
          <w:iCs/>
          <w:snapToGrid w:val="0"/>
          <w:lang w:val="en-US"/>
        </w:rPr>
        <w:t>an LPP</w:t>
      </w:r>
      <w:r w:rsidRPr="000B7198">
        <w:rPr>
          <w:iCs/>
          <w:snapToGrid w:val="0"/>
          <w:lang w:val="en-US"/>
        </w:rPr>
        <w:t xml:space="preserve"> session and sends the requested assistance data to the UE in a LPP Provide Assistance Data message. The UE may then use the </w:t>
      </w:r>
      <w:r w:rsidR="0036610C">
        <w:rPr>
          <w:iCs/>
          <w:snapToGrid w:val="0"/>
          <w:lang w:val="en-US"/>
        </w:rPr>
        <w:t xml:space="preserve">provided </w:t>
      </w:r>
      <w:r w:rsidRPr="000B7198">
        <w:rPr>
          <w:iCs/>
          <w:snapToGrid w:val="0"/>
          <w:lang w:val="en-US"/>
        </w:rPr>
        <w:t>assistance data to calculate a location</w:t>
      </w:r>
      <w:r w:rsidR="001B644E">
        <w:rPr>
          <w:iCs/>
          <w:snapToGrid w:val="0"/>
          <w:lang w:val="en-US"/>
        </w:rPr>
        <w:t xml:space="preserve"> using UE-based mode</w:t>
      </w:r>
      <w:r w:rsidRPr="000B7198">
        <w:rPr>
          <w:iCs/>
          <w:snapToGrid w:val="0"/>
          <w:lang w:val="en-US"/>
        </w:rPr>
        <w:t>.</w:t>
      </w:r>
    </w:p>
    <w:p w14:paraId="242CDFD7" w14:textId="44DA970D" w:rsidR="00DB3265" w:rsidRDefault="00DB3265" w:rsidP="000B7198">
      <w:pPr>
        <w:rPr>
          <w:iCs/>
          <w:snapToGrid w:val="0"/>
          <w:lang w:val="en-US"/>
        </w:rPr>
      </w:pPr>
      <w:r>
        <w:rPr>
          <w:iCs/>
          <w:snapToGrid w:val="0"/>
          <w:lang w:val="en-US"/>
        </w:rPr>
        <w:t xml:space="preserve">Note, an MO-LR for </w:t>
      </w:r>
      <w:r w:rsidRPr="00BE5A68">
        <w:rPr>
          <w:lang w:val="en-US"/>
        </w:rPr>
        <w:t>Autonomous Self Location</w:t>
      </w:r>
      <w:r>
        <w:rPr>
          <w:lang w:val="en-US"/>
        </w:rPr>
        <w:t xml:space="preserve"> may not be needed if the required position calculation assistance data are </w:t>
      </w:r>
      <w:r w:rsidR="0023544B">
        <w:rPr>
          <w:lang w:val="en-US"/>
        </w:rPr>
        <w:t>received</w:t>
      </w:r>
      <w:r>
        <w:rPr>
          <w:lang w:val="en-US"/>
        </w:rPr>
        <w:t xml:space="preserve"> </w:t>
      </w:r>
      <w:r w:rsidR="0023544B">
        <w:rPr>
          <w:lang w:val="en-US"/>
        </w:rPr>
        <w:t>from</w:t>
      </w:r>
      <w:r>
        <w:rPr>
          <w:lang w:val="en-US"/>
        </w:rPr>
        <w:t xml:space="preserve"> </w:t>
      </w:r>
      <w:r w:rsidR="00B47B0F">
        <w:rPr>
          <w:lang w:val="en-US"/>
        </w:rPr>
        <w:t xml:space="preserve">Positioning </w:t>
      </w:r>
      <w:r>
        <w:rPr>
          <w:lang w:val="en-US"/>
        </w:rPr>
        <w:t xml:space="preserve">System </w:t>
      </w:r>
      <w:r w:rsidR="00C31EBF">
        <w:rPr>
          <w:lang w:val="en-US"/>
        </w:rPr>
        <w:t>Information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posSIB</w:t>
      </w:r>
      <w:proofErr w:type="spellEnd"/>
      <w:r>
        <w:rPr>
          <w:lang w:val="en-US"/>
        </w:rPr>
        <w:t>).</w:t>
      </w:r>
    </w:p>
    <w:p w14:paraId="27B06E16" w14:textId="5DA4E7CC" w:rsidR="00F47E92" w:rsidRDefault="00F47E92" w:rsidP="000B7198">
      <w:pPr>
        <w:rPr>
          <w:iCs/>
          <w:snapToGrid w:val="0"/>
          <w:lang w:val="en-US"/>
        </w:rPr>
      </w:pPr>
      <w:r>
        <w:rPr>
          <w:iCs/>
          <w:snapToGrid w:val="0"/>
          <w:lang w:val="en-US"/>
        </w:rPr>
        <w:t>Therefore, Option A can be supported with the existing specifications.</w:t>
      </w:r>
      <w:r w:rsidR="006E2818">
        <w:rPr>
          <w:iCs/>
          <w:snapToGrid w:val="0"/>
          <w:lang w:val="en-US"/>
        </w:rPr>
        <w:t xml:space="preserve"> However, </w:t>
      </w:r>
      <w:r w:rsidR="00D43FEB">
        <w:rPr>
          <w:iCs/>
          <w:snapToGrid w:val="0"/>
          <w:lang w:val="en-US"/>
        </w:rPr>
        <w:t xml:space="preserve">"ground-truth label" related issues </w:t>
      </w:r>
      <w:r w:rsidR="00451B96">
        <w:rPr>
          <w:iCs/>
          <w:snapToGrid w:val="0"/>
          <w:lang w:val="en-US"/>
        </w:rPr>
        <w:t xml:space="preserve">in general </w:t>
      </w:r>
      <w:r w:rsidR="00D43FEB">
        <w:rPr>
          <w:iCs/>
          <w:snapToGrid w:val="0"/>
          <w:lang w:val="en-US"/>
        </w:rPr>
        <w:t>depend on the data collection framework</w:t>
      </w:r>
      <w:r w:rsidR="00451B96">
        <w:rPr>
          <w:iCs/>
          <w:snapToGrid w:val="0"/>
          <w:lang w:val="en-US"/>
        </w:rPr>
        <w:t xml:space="preserve"> for positioning</w:t>
      </w:r>
      <w:r w:rsidR="000A5857">
        <w:rPr>
          <w:iCs/>
          <w:snapToGrid w:val="0"/>
          <w:lang w:val="en-US"/>
        </w:rPr>
        <w:t>,</w:t>
      </w:r>
      <w:r w:rsidR="00451B96">
        <w:rPr>
          <w:iCs/>
          <w:snapToGrid w:val="0"/>
          <w:lang w:val="en-US"/>
        </w:rPr>
        <w:t xml:space="preserve"> </w:t>
      </w:r>
      <w:r w:rsidR="000A5857">
        <w:rPr>
          <w:iCs/>
          <w:snapToGrid w:val="0"/>
          <w:lang w:val="en-US"/>
        </w:rPr>
        <w:t>which</w:t>
      </w:r>
      <w:r w:rsidR="00451B96">
        <w:rPr>
          <w:iCs/>
          <w:snapToGrid w:val="0"/>
          <w:lang w:val="en-US"/>
        </w:rPr>
        <w:t xml:space="preserve"> would be a separate discussion.</w:t>
      </w:r>
    </w:p>
    <w:p w14:paraId="6C178270" w14:textId="77777777" w:rsidR="0000116A" w:rsidRPr="000B7198" w:rsidRDefault="0000116A" w:rsidP="000B7198">
      <w:pPr>
        <w:rPr>
          <w:iCs/>
          <w:snapToGrid w:val="0"/>
          <w:lang w:val="en-US"/>
        </w:rPr>
      </w:pPr>
    </w:p>
    <w:p w14:paraId="30EA38AE" w14:textId="0D77DC7E" w:rsidR="00E8330A" w:rsidRPr="00D279C7" w:rsidRDefault="00E8330A" w:rsidP="00E8330A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 w:rsidR="00433A9D">
        <w:rPr>
          <w:b/>
          <w:bCs/>
          <w:lang w:eastAsia="ja-JP"/>
        </w:rPr>
        <w:t>4</w:t>
      </w:r>
      <w:r w:rsidRPr="00D279C7">
        <w:rPr>
          <w:b/>
          <w:bCs/>
          <w:lang w:eastAsia="ja-JP"/>
        </w:rPr>
        <w:t xml:space="preserve"> (LPP-17):</w:t>
      </w:r>
      <w:r w:rsidRPr="00D279C7">
        <w:rPr>
          <w:b/>
          <w:bCs/>
          <w:lang w:eastAsia="ja-JP"/>
        </w:rPr>
        <w:tab/>
      </w:r>
      <w:r w:rsidR="00031A4C" w:rsidRPr="00D279C7">
        <w:rPr>
          <w:b/>
          <w:bCs/>
          <w:lang w:eastAsia="ja-JP"/>
        </w:rPr>
        <w:t xml:space="preserve">A target UE can obtain </w:t>
      </w:r>
      <w:r w:rsidR="00031A4C" w:rsidRPr="00D279C7">
        <w:rPr>
          <w:b/>
          <w:bCs/>
          <w:snapToGrid w:val="0"/>
        </w:rPr>
        <w:t>the "ground-truth label" information via existing MO-LR procedures</w:t>
      </w:r>
      <w:r w:rsidR="000025F5">
        <w:rPr>
          <w:b/>
          <w:bCs/>
          <w:snapToGrid w:val="0"/>
        </w:rPr>
        <w:t>.</w:t>
      </w:r>
      <w:r w:rsidR="00917AAC" w:rsidRPr="00D279C7">
        <w:rPr>
          <w:b/>
          <w:bCs/>
          <w:snapToGrid w:val="0"/>
        </w:rPr>
        <w:t xml:space="preserve"> </w:t>
      </w:r>
      <w:r w:rsidR="000025F5">
        <w:rPr>
          <w:b/>
          <w:bCs/>
          <w:snapToGrid w:val="0"/>
        </w:rPr>
        <w:t>N</w:t>
      </w:r>
      <w:r w:rsidR="00917AAC" w:rsidRPr="00D279C7">
        <w:rPr>
          <w:b/>
          <w:bCs/>
          <w:snapToGrid w:val="0"/>
        </w:rPr>
        <w:t>o additional RAN2 specification impacts are foreseen</w:t>
      </w:r>
      <w:r w:rsidR="000B03F5" w:rsidRPr="00D279C7">
        <w:rPr>
          <w:b/>
          <w:bCs/>
          <w:snapToGrid w:val="0"/>
        </w:rPr>
        <w:t>.</w:t>
      </w:r>
    </w:p>
    <w:p w14:paraId="20774707" w14:textId="77777777" w:rsidR="00102CC9" w:rsidRDefault="00102CC9" w:rsidP="00E8330A">
      <w:pPr>
        <w:pStyle w:val="NO"/>
        <w:ind w:left="2268" w:hanging="1984"/>
        <w:rPr>
          <w:snapToGrid w:val="0"/>
        </w:rPr>
      </w:pPr>
    </w:p>
    <w:p w14:paraId="14E57E9C" w14:textId="275DB41C" w:rsidR="0061686B" w:rsidRDefault="0061686B" w:rsidP="0061686B">
      <w:pPr>
        <w:pStyle w:val="Heading1"/>
      </w:pPr>
      <w:r>
        <w:lastRenderedPageBreak/>
        <w:t>3.</w:t>
      </w:r>
      <w:r>
        <w:tab/>
        <w:t>Discussion on UE Feature List</w:t>
      </w:r>
    </w:p>
    <w:p w14:paraId="73440E4C" w14:textId="41278013" w:rsidR="0061686B" w:rsidRDefault="00AE6872" w:rsidP="00424B04">
      <w:pPr>
        <w:rPr>
          <w:snapToGrid w:val="0"/>
        </w:rPr>
      </w:pPr>
      <w:r>
        <w:rPr>
          <w:snapToGrid w:val="0"/>
        </w:rPr>
        <w:t xml:space="preserve">The lasted RAN1 </w:t>
      </w:r>
      <w:r w:rsidR="009441A4">
        <w:t>UE Feature List</w:t>
      </w:r>
      <w:r w:rsidR="009441A4">
        <w:rPr>
          <w:snapToGrid w:val="0"/>
        </w:rPr>
        <w:t xml:space="preserve"> </w:t>
      </w:r>
      <w:r w:rsidR="00FA49FB">
        <w:rPr>
          <w:snapToGrid w:val="0"/>
        </w:rPr>
        <w:t xml:space="preserve">[2] </w:t>
      </w:r>
      <w:r w:rsidR="00E11037">
        <w:rPr>
          <w:snapToGrid w:val="0"/>
        </w:rPr>
        <w:t>includes some features for "AI/ML Positioning Case 1"</w:t>
      </w:r>
      <w:r w:rsidR="009441A4">
        <w:rPr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04"/>
        <w:gridCol w:w="4881"/>
      </w:tblGrid>
      <w:tr w:rsidR="00AE34C7" w:rsidRPr="004C1641" w14:paraId="5AE65F61" w14:textId="77777777" w:rsidTr="00401A4B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A2843" w14:textId="77777777" w:rsidR="00AE34C7" w:rsidRPr="004C1641" w:rsidRDefault="00AE34C7" w:rsidP="0017613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4C1641">
              <w:rPr>
                <w:rFonts w:asciiTheme="majorHAnsi" w:hAnsiTheme="majorHAnsi" w:cstheme="majorHAnsi"/>
                <w:color w:val="000000" w:themeColor="text1"/>
                <w:szCs w:val="18"/>
              </w:rPr>
              <w:t>58-2-1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4F2E" w14:textId="77777777" w:rsidR="00AE34C7" w:rsidRPr="004C1641" w:rsidRDefault="00AE34C7" w:rsidP="0017613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4C1641">
              <w:rPr>
                <w:rFonts w:asciiTheme="majorHAnsi" w:eastAsia="Yu Mincho" w:hAnsiTheme="majorHAnsi" w:cstheme="majorHAnsi"/>
                <w:color w:val="000000" w:themeColor="text1"/>
                <w:szCs w:val="18"/>
                <w:lang w:eastAsia="ja-JP"/>
              </w:rPr>
              <w:t>UE-based p</w:t>
            </w:r>
            <w:r w:rsidRPr="004C1641">
              <w:rPr>
                <w:rFonts w:asciiTheme="majorHAnsi" w:hAnsiTheme="majorHAnsi" w:cstheme="majorHAnsi"/>
                <w:color w:val="000000" w:themeColor="text1"/>
                <w:szCs w:val="18"/>
              </w:rPr>
              <w:t>ositioning Case 1</w:t>
            </w:r>
            <w:r w:rsidRPr="004C1641">
              <w:rPr>
                <w:rFonts w:asciiTheme="majorHAnsi" w:eastAsia="Yu Mincho" w:hAnsiTheme="majorHAnsi" w:cstheme="majorHAnsi"/>
                <w:color w:val="000000" w:themeColor="text1"/>
                <w:szCs w:val="18"/>
                <w:lang w:eastAsia="ja-JP"/>
              </w:rPr>
              <w:t xml:space="preserve"> </w:t>
            </w:r>
            <w:r w:rsidRPr="004C1641">
              <w:rPr>
                <w:rFonts w:asciiTheme="majorHAnsi" w:eastAsia="Yu Mincho" w:hAnsiTheme="majorHAnsi" w:cstheme="majorHAnsi"/>
                <w:color w:val="000000" w:themeColor="text1"/>
                <w:szCs w:val="18"/>
                <w:highlight w:val="yellow"/>
                <w:lang w:eastAsia="ja-JP"/>
              </w:rPr>
              <w:t>[for inference]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846E" w14:textId="77777777" w:rsidR="00AE34C7" w:rsidRPr="004C1641" w:rsidRDefault="00AE34C7" w:rsidP="0017613C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4C1641">
              <w:rPr>
                <w:rFonts w:asciiTheme="majorHAnsi" w:eastAsia="Yu Mincho" w:hAnsiTheme="majorHAnsi" w:cstheme="majorHAnsi"/>
                <w:color w:val="000000" w:themeColor="text1"/>
                <w:sz w:val="18"/>
                <w:szCs w:val="18"/>
              </w:rPr>
              <w:t>Indicates support of UE-based p</w:t>
            </w:r>
            <w:r w:rsidRPr="004C1641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ositioning Case 1</w:t>
            </w:r>
            <w:r w:rsidRPr="004C1641">
              <w:rPr>
                <w:rFonts w:asciiTheme="majorHAnsi" w:eastAsia="Yu Mincho" w:hAnsiTheme="majorHAnsi" w:cstheme="majorHAnsi"/>
                <w:color w:val="000000" w:themeColor="text1"/>
                <w:sz w:val="18"/>
                <w:szCs w:val="18"/>
              </w:rPr>
              <w:t xml:space="preserve"> </w:t>
            </w:r>
            <w:r w:rsidRPr="004C1641">
              <w:rPr>
                <w:rFonts w:asciiTheme="majorHAnsi" w:eastAsia="Yu Mincho" w:hAnsiTheme="majorHAnsi" w:cstheme="majorHAnsi"/>
                <w:color w:val="000000" w:themeColor="text1"/>
                <w:sz w:val="18"/>
                <w:szCs w:val="18"/>
                <w:highlight w:val="yellow"/>
              </w:rPr>
              <w:t>[for inference]</w:t>
            </w:r>
          </w:p>
        </w:tc>
      </w:tr>
      <w:tr w:rsidR="00401A4B" w:rsidRPr="004C1641" w14:paraId="4930B059" w14:textId="77777777" w:rsidTr="00401A4B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CD99" w14:textId="77777777" w:rsidR="00401A4B" w:rsidRPr="004C1641" w:rsidRDefault="00401A4B" w:rsidP="0017613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4C1641">
              <w:rPr>
                <w:rFonts w:asciiTheme="majorHAnsi" w:hAnsiTheme="majorHAnsi" w:cstheme="majorHAnsi"/>
                <w:color w:val="000000" w:themeColor="text1"/>
                <w:szCs w:val="18"/>
              </w:rPr>
              <w:t>58-2-2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2704" w14:textId="77777777" w:rsidR="00401A4B" w:rsidRPr="004C1641" w:rsidRDefault="00401A4B" w:rsidP="0017613C">
            <w:pPr>
              <w:pStyle w:val="TAL"/>
              <w:rPr>
                <w:rFonts w:asciiTheme="majorHAnsi" w:eastAsia="Yu Mincho" w:hAnsiTheme="majorHAnsi" w:cstheme="majorHAnsi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asciiTheme="majorHAnsi" w:eastAsia="Yu Mincho" w:hAnsiTheme="majorHAnsi" w:cstheme="majorHAnsi"/>
                <w:color w:val="000000" w:themeColor="text1"/>
                <w:szCs w:val="18"/>
                <w:lang w:eastAsia="ja-JP"/>
              </w:rPr>
              <w:t>Support reception of AD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9CCC0" w14:textId="77777777" w:rsidR="00401A4B" w:rsidRPr="004C1641" w:rsidRDefault="00401A4B" w:rsidP="0017613C">
            <w:pPr>
              <w:rPr>
                <w:rFonts w:asciiTheme="majorHAnsi" w:eastAsia="Yu Mincho" w:hAnsiTheme="majorHAnsi" w:cstheme="majorHAnsi"/>
                <w:color w:val="000000" w:themeColor="text1"/>
                <w:sz w:val="18"/>
                <w:szCs w:val="18"/>
              </w:rPr>
            </w:pPr>
            <w:r w:rsidRPr="004C1641">
              <w:rPr>
                <w:rFonts w:asciiTheme="majorHAnsi" w:eastAsia="Yu Mincho" w:hAnsiTheme="majorHAnsi" w:cstheme="majorHAnsi"/>
                <w:color w:val="000000" w:themeColor="text1"/>
                <w:sz w:val="18"/>
                <w:szCs w:val="18"/>
              </w:rPr>
              <w:t>Indicates support of reception of AD for UE-based positioning Case 1</w:t>
            </w:r>
          </w:p>
        </w:tc>
      </w:tr>
    </w:tbl>
    <w:p w14:paraId="7F47D45D" w14:textId="77777777" w:rsidR="00102CC9" w:rsidRDefault="00102CC9" w:rsidP="00E8330A">
      <w:pPr>
        <w:pStyle w:val="NO"/>
        <w:ind w:left="2268" w:hanging="1984"/>
        <w:rPr>
          <w:snapToGrid w:val="0"/>
        </w:rPr>
      </w:pPr>
    </w:p>
    <w:p w14:paraId="58CB9523" w14:textId="366AF0EC" w:rsidR="0030482C" w:rsidRDefault="00AD4CE6" w:rsidP="00401A4B">
      <w:pPr>
        <w:rPr>
          <w:snapToGrid w:val="0"/>
        </w:rPr>
      </w:pPr>
      <w:r>
        <w:rPr>
          <w:snapToGrid w:val="0"/>
        </w:rPr>
        <w:t xml:space="preserve">Given that RAN2 agreed to introduce "AI/ML Positioning Case 1" as a separate/new LPP positioning method, the above two capabilities </w:t>
      </w:r>
      <w:r w:rsidR="00596164">
        <w:rPr>
          <w:snapToGrid w:val="0"/>
        </w:rPr>
        <w:t>are</w:t>
      </w:r>
      <w:r w:rsidR="00C447FD">
        <w:rPr>
          <w:snapToGrid w:val="0"/>
        </w:rPr>
        <w:t xml:space="preserve"> already </w:t>
      </w:r>
      <w:r>
        <w:rPr>
          <w:snapToGrid w:val="0"/>
        </w:rPr>
        <w:t>supported per existing LPP principles.</w:t>
      </w:r>
    </w:p>
    <w:p w14:paraId="123134EE" w14:textId="6A19869B" w:rsidR="006B7991" w:rsidRPr="00EE21C3" w:rsidRDefault="001322BB" w:rsidP="006B7991">
      <w:pPr>
        <w:keepLines/>
        <w:rPr>
          <w:iCs/>
        </w:rPr>
      </w:pPr>
      <w:r>
        <w:rPr>
          <w:snapToGrid w:val="0"/>
        </w:rPr>
        <w:t xml:space="preserve">A LPP </w:t>
      </w:r>
      <w:r w:rsidR="006B7991">
        <w:rPr>
          <w:snapToGrid w:val="0"/>
        </w:rPr>
        <w:t>'</w:t>
      </w:r>
      <w:r w:rsidRPr="008E4F43">
        <w:rPr>
          <w:i/>
          <w:iCs/>
          <w:snapToGrid w:val="0"/>
        </w:rPr>
        <w:t>method</w:t>
      </w:r>
      <w:r w:rsidR="006B7991">
        <w:rPr>
          <w:i/>
          <w:iCs/>
          <w:snapToGrid w:val="0"/>
        </w:rPr>
        <w:t>'</w:t>
      </w:r>
      <w:r w:rsidRPr="008E4F43">
        <w:rPr>
          <w:i/>
          <w:iCs/>
          <w:snapToGrid w:val="0"/>
        </w:rPr>
        <w:t>-</w:t>
      </w:r>
      <w:proofErr w:type="spellStart"/>
      <w:r w:rsidR="008E4F43" w:rsidRPr="00E7531C">
        <w:rPr>
          <w:i/>
        </w:rPr>
        <w:t>Provide</w:t>
      </w:r>
      <w:r w:rsidR="008E4F43" w:rsidRPr="00E7531C">
        <w:rPr>
          <w:i/>
          <w:noProof/>
        </w:rPr>
        <w:t>Capabilities</w:t>
      </w:r>
      <w:proofErr w:type="spellEnd"/>
      <w:r w:rsidR="00AD4CE6">
        <w:rPr>
          <w:snapToGrid w:val="0"/>
        </w:rPr>
        <w:t xml:space="preserve"> </w:t>
      </w:r>
      <w:r w:rsidR="008E4F43">
        <w:rPr>
          <w:snapToGrid w:val="0"/>
        </w:rPr>
        <w:t xml:space="preserve">IE </w:t>
      </w:r>
      <w:r w:rsidR="00EE21C3">
        <w:rPr>
          <w:snapToGrid w:val="0"/>
        </w:rPr>
        <w:t xml:space="preserve">is </w:t>
      </w:r>
      <w:r w:rsidR="006B7991" w:rsidRPr="00E7531C">
        <w:t xml:space="preserve">used by the target device to indicate its capability to support </w:t>
      </w:r>
      <w:r w:rsidR="006B7991">
        <w:t>the indicated '</w:t>
      </w:r>
      <w:r w:rsidR="006B7991" w:rsidRPr="006B7991">
        <w:rPr>
          <w:i/>
          <w:iCs/>
        </w:rPr>
        <w:t>method</w:t>
      </w:r>
      <w:r w:rsidR="006B7991">
        <w:t>'</w:t>
      </w:r>
      <w:r w:rsidR="006B7991" w:rsidRPr="00E7531C">
        <w:t xml:space="preserve"> and to provide its </w:t>
      </w:r>
      <w:r w:rsidR="006B7991">
        <w:t>'</w:t>
      </w:r>
      <w:r w:rsidR="006B7991" w:rsidRPr="006B7991">
        <w:rPr>
          <w:i/>
          <w:iCs/>
        </w:rPr>
        <w:t>method</w:t>
      </w:r>
      <w:r w:rsidR="006B7991">
        <w:t>' specific</w:t>
      </w:r>
      <w:r w:rsidR="006B7991" w:rsidRPr="00E7531C">
        <w:t xml:space="preserve"> positioning capabilities to the location server.</w:t>
      </w:r>
      <w:r w:rsidR="00EC120F">
        <w:t xml:space="preserve"> In the current version of the LPP running CR [</w:t>
      </w:r>
      <w:r w:rsidR="00FB454D">
        <w:t>4</w:t>
      </w:r>
      <w:r w:rsidR="00EC120F">
        <w:t xml:space="preserve">], this is the </w:t>
      </w:r>
      <w:r w:rsidR="00DF2BBF" w:rsidRPr="00E7531C">
        <w:t xml:space="preserve">IE </w:t>
      </w:r>
      <w:r w:rsidR="00DF2BBF" w:rsidRPr="00887C7E">
        <w:rPr>
          <w:i/>
        </w:rPr>
        <w:t>NR-</w:t>
      </w:r>
      <w:r w:rsidR="00DF2BBF">
        <w:rPr>
          <w:i/>
        </w:rPr>
        <w:t>DL-</w:t>
      </w:r>
      <w:r w:rsidR="00DF2BBF" w:rsidRPr="00887C7E">
        <w:rPr>
          <w:i/>
        </w:rPr>
        <w:t>AIML-</w:t>
      </w:r>
      <w:proofErr w:type="spellStart"/>
      <w:r w:rsidR="00DF2BBF" w:rsidRPr="00887C7E">
        <w:rPr>
          <w:i/>
        </w:rPr>
        <w:t>ProvideCapabilities</w:t>
      </w:r>
      <w:proofErr w:type="spellEnd"/>
      <w:r w:rsidR="004D31DF">
        <w:rPr>
          <w:i/>
        </w:rPr>
        <w:t xml:space="preserve"> </w:t>
      </w:r>
      <w:r w:rsidR="004D31DF">
        <w:rPr>
          <w:snapToGrid w:val="0"/>
        </w:rPr>
        <w:t>for "AI/ML Positioning Case 1"</w:t>
      </w:r>
      <w:r w:rsidR="00EE21C3">
        <w:rPr>
          <w:i/>
        </w:rPr>
        <w:t xml:space="preserve">. </w:t>
      </w:r>
    </w:p>
    <w:p w14:paraId="2F02AAA2" w14:textId="46DB9425" w:rsidR="00401A4B" w:rsidRDefault="006F39E9" w:rsidP="00401A4B">
      <w:pPr>
        <w:rPr>
          <w:i/>
          <w:noProof/>
        </w:rPr>
      </w:pPr>
      <w:r>
        <w:rPr>
          <w:snapToGrid w:val="0"/>
        </w:rPr>
        <w:t>The Assistance Data supported by a UE are indicated within a '</w:t>
      </w:r>
      <w:r w:rsidRPr="008E4F43">
        <w:rPr>
          <w:i/>
          <w:iCs/>
          <w:snapToGrid w:val="0"/>
        </w:rPr>
        <w:t>method</w:t>
      </w:r>
      <w:r>
        <w:rPr>
          <w:i/>
          <w:iCs/>
          <w:snapToGrid w:val="0"/>
        </w:rPr>
        <w:t>'</w:t>
      </w:r>
      <w:r w:rsidRPr="008E4F43">
        <w:rPr>
          <w:i/>
          <w:iCs/>
          <w:snapToGrid w:val="0"/>
        </w:rPr>
        <w:t>-</w:t>
      </w:r>
      <w:proofErr w:type="spellStart"/>
      <w:r w:rsidRPr="00E7531C">
        <w:rPr>
          <w:i/>
        </w:rPr>
        <w:t>Provide</w:t>
      </w:r>
      <w:r w:rsidRPr="00E7531C">
        <w:rPr>
          <w:i/>
          <w:noProof/>
        </w:rPr>
        <w:t>Capabilities</w:t>
      </w:r>
      <w:proofErr w:type="spellEnd"/>
      <w:r>
        <w:rPr>
          <w:snapToGrid w:val="0"/>
        </w:rPr>
        <w:t xml:space="preserve"> IE.</w:t>
      </w:r>
      <w:r w:rsidR="00D87A87">
        <w:rPr>
          <w:snapToGrid w:val="0"/>
        </w:rPr>
        <w:t xml:space="preserve"> I.e., the </w:t>
      </w:r>
      <w:r w:rsidR="001B6A17">
        <w:rPr>
          <w:snapToGrid w:val="0"/>
        </w:rPr>
        <w:t>'method'-</w:t>
      </w:r>
      <w:proofErr w:type="spellStart"/>
      <w:r w:rsidR="001B6A17" w:rsidRPr="00B870F8">
        <w:rPr>
          <w:i/>
        </w:rPr>
        <w:t>RequestAssistanceData</w:t>
      </w:r>
      <w:proofErr w:type="spellEnd"/>
      <w:r w:rsidR="001B6A17">
        <w:rPr>
          <w:i/>
        </w:rPr>
        <w:t xml:space="preserve"> </w:t>
      </w:r>
      <w:r w:rsidR="001B6A17">
        <w:rPr>
          <w:iCs/>
        </w:rPr>
        <w:t xml:space="preserve">and </w:t>
      </w:r>
      <w:r w:rsidR="001B6A17">
        <w:rPr>
          <w:snapToGrid w:val="0"/>
        </w:rPr>
        <w:t>'method'-</w:t>
      </w:r>
      <w:proofErr w:type="spellStart"/>
      <w:r w:rsidR="001B6A17">
        <w:rPr>
          <w:i/>
        </w:rPr>
        <w:t>Provide</w:t>
      </w:r>
      <w:r w:rsidR="001B6A17" w:rsidRPr="00B870F8">
        <w:rPr>
          <w:i/>
        </w:rPr>
        <w:t>AssistanceData</w:t>
      </w:r>
      <w:proofErr w:type="spellEnd"/>
      <w:r w:rsidR="001B6A17">
        <w:rPr>
          <w:snapToGrid w:val="0"/>
        </w:rPr>
        <w:t xml:space="preserve"> </w:t>
      </w:r>
      <w:r w:rsidR="00A623D2">
        <w:rPr>
          <w:snapToGrid w:val="0"/>
        </w:rPr>
        <w:t xml:space="preserve">usually </w:t>
      </w:r>
      <w:r w:rsidR="001B6A17">
        <w:rPr>
          <w:snapToGrid w:val="0"/>
        </w:rPr>
        <w:t>match the '</w:t>
      </w:r>
      <w:r w:rsidR="001B6A17" w:rsidRPr="008E4F43">
        <w:rPr>
          <w:i/>
          <w:iCs/>
          <w:snapToGrid w:val="0"/>
        </w:rPr>
        <w:t>method</w:t>
      </w:r>
      <w:r w:rsidR="001B6A17">
        <w:rPr>
          <w:i/>
          <w:iCs/>
          <w:snapToGrid w:val="0"/>
        </w:rPr>
        <w:t>'</w:t>
      </w:r>
      <w:r w:rsidR="001B6A17" w:rsidRPr="008E4F43">
        <w:rPr>
          <w:i/>
          <w:iCs/>
          <w:snapToGrid w:val="0"/>
        </w:rPr>
        <w:t>-</w:t>
      </w:r>
      <w:proofErr w:type="spellStart"/>
      <w:r w:rsidR="001B6A17" w:rsidRPr="00E7531C">
        <w:rPr>
          <w:i/>
        </w:rPr>
        <w:t>Provide</w:t>
      </w:r>
      <w:r w:rsidR="001B6A17" w:rsidRPr="00E7531C">
        <w:rPr>
          <w:i/>
          <w:noProof/>
        </w:rPr>
        <w:t>Capabilities</w:t>
      </w:r>
      <w:proofErr w:type="spellEnd"/>
      <w:r w:rsidR="001B6A17">
        <w:rPr>
          <w:i/>
          <w:noProof/>
        </w:rPr>
        <w:t xml:space="preserve"> </w:t>
      </w:r>
      <w:r w:rsidR="001B6A17" w:rsidRPr="001B6A17">
        <w:rPr>
          <w:iCs/>
          <w:noProof/>
        </w:rPr>
        <w:t>IE</w:t>
      </w:r>
      <w:r w:rsidR="001B6A17">
        <w:rPr>
          <w:i/>
          <w:noProof/>
        </w:rPr>
        <w:t>.</w:t>
      </w:r>
    </w:p>
    <w:p w14:paraId="32BF1183" w14:textId="6C88B425" w:rsidR="00A623D2" w:rsidRPr="00D279C7" w:rsidRDefault="00A623D2" w:rsidP="00D279C7">
      <w:pPr>
        <w:pStyle w:val="NO"/>
        <w:ind w:left="1701" w:hanging="1417"/>
        <w:rPr>
          <w:b/>
          <w:bCs/>
          <w:noProof/>
        </w:rPr>
      </w:pPr>
      <w:r w:rsidRPr="00D279C7">
        <w:rPr>
          <w:b/>
          <w:bCs/>
          <w:noProof/>
        </w:rPr>
        <w:t xml:space="preserve">Observation </w:t>
      </w:r>
      <w:r w:rsidR="00FB454D">
        <w:rPr>
          <w:b/>
          <w:bCs/>
          <w:noProof/>
        </w:rPr>
        <w:t>1</w:t>
      </w:r>
      <w:r w:rsidRPr="00D279C7">
        <w:rPr>
          <w:b/>
          <w:bCs/>
          <w:noProof/>
        </w:rPr>
        <w:t>:</w:t>
      </w:r>
      <w:r w:rsidR="00DB428B" w:rsidRPr="00D279C7">
        <w:rPr>
          <w:b/>
          <w:bCs/>
          <w:noProof/>
        </w:rPr>
        <w:tab/>
      </w:r>
      <w:r w:rsidR="00D279C7" w:rsidRPr="00D279C7">
        <w:rPr>
          <w:b/>
          <w:bCs/>
          <w:snapToGrid w:val="0"/>
        </w:rPr>
        <w:t>Given that RAN2 agreed to introduce "AI/ML Positioning Case 1" as a separate/new LPP positioning method</w:t>
      </w:r>
      <w:r w:rsidR="00D279C7" w:rsidRPr="00D279C7">
        <w:rPr>
          <w:b/>
          <w:bCs/>
          <w:noProof/>
        </w:rPr>
        <w:t>, t</w:t>
      </w:r>
      <w:r w:rsidRPr="00D279C7">
        <w:rPr>
          <w:b/>
          <w:bCs/>
          <w:noProof/>
        </w:rPr>
        <w:t xml:space="preserve">he RAN1 </w:t>
      </w:r>
      <w:r w:rsidR="00DB428B" w:rsidRPr="00D279C7">
        <w:rPr>
          <w:b/>
          <w:bCs/>
          <w:noProof/>
        </w:rPr>
        <w:t xml:space="preserve">Features 58-2-1/58-2-2 </w:t>
      </w:r>
      <w:r w:rsidR="00FB454D">
        <w:rPr>
          <w:b/>
          <w:bCs/>
          <w:noProof/>
        </w:rPr>
        <w:t>are already</w:t>
      </w:r>
      <w:r w:rsidR="00DB428B" w:rsidRPr="00D279C7">
        <w:rPr>
          <w:b/>
          <w:bCs/>
          <w:noProof/>
        </w:rPr>
        <w:t xml:space="preserve"> supported per existing LPP principles.</w:t>
      </w:r>
    </w:p>
    <w:p w14:paraId="66C73E98" w14:textId="77777777" w:rsidR="0054501B" w:rsidRDefault="0054501B" w:rsidP="00B76507">
      <w:pPr>
        <w:rPr>
          <w:snapToGrid w:val="0"/>
        </w:rPr>
      </w:pPr>
    </w:p>
    <w:p w14:paraId="64CCE913" w14:textId="1AAE8DD2" w:rsidR="009E1C51" w:rsidRDefault="0054501B" w:rsidP="00B76507">
      <w:pPr>
        <w:rPr>
          <w:snapToGrid w:val="0"/>
        </w:rPr>
      </w:pPr>
      <w:r>
        <w:rPr>
          <w:snapToGrid w:val="0"/>
        </w:rPr>
        <w:t>In addition to the above two features, the feature list for Rel-19 NR provided in [</w:t>
      </w:r>
      <w:r w:rsidR="00943577">
        <w:rPr>
          <w:snapToGrid w:val="0"/>
        </w:rPr>
        <w:t>2</w:t>
      </w:r>
      <w:r>
        <w:rPr>
          <w:snapToGrid w:val="0"/>
        </w:rPr>
        <w:t xml:space="preserve">] </w:t>
      </w:r>
      <w:r w:rsidR="007C28E6">
        <w:rPr>
          <w:snapToGrid w:val="0"/>
        </w:rPr>
        <w:t xml:space="preserve">also </w:t>
      </w:r>
      <w:r>
        <w:rPr>
          <w:snapToGrid w:val="0"/>
        </w:rPr>
        <w:t xml:space="preserve">includes initial </w:t>
      </w:r>
      <w:r w:rsidR="007C28E6">
        <w:rPr>
          <w:snapToGrid w:val="0"/>
        </w:rPr>
        <w:t>DL-PRS Resource Capabilities</w:t>
      </w:r>
      <w:r w:rsidR="00CB453A">
        <w:rPr>
          <w:snapToGrid w:val="0"/>
        </w:rPr>
        <w:t xml:space="preserve"> (</w:t>
      </w:r>
      <w:r w:rsidR="00CB453A" w:rsidRPr="00CB453A">
        <w:rPr>
          <w:snapToGrid w:val="0"/>
        </w:rPr>
        <w:t>58-2-3</w:t>
      </w:r>
      <w:r w:rsidR="00CB453A">
        <w:rPr>
          <w:snapToGrid w:val="0"/>
        </w:rPr>
        <w:t xml:space="preserve">/3a/3b). </w:t>
      </w:r>
      <w:r w:rsidR="00816964">
        <w:rPr>
          <w:snapToGrid w:val="0"/>
        </w:rPr>
        <w:t xml:space="preserve">This was already discussed as part of the "LPP Open Issues List" discussion </w:t>
      </w:r>
      <w:r w:rsidR="007D069E">
        <w:rPr>
          <w:snapToGrid w:val="0"/>
        </w:rPr>
        <w:t>[</w:t>
      </w:r>
      <w:r w:rsidR="00943577">
        <w:rPr>
          <w:snapToGrid w:val="0"/>
        </w:rPr>
        <w:t>1</w:t>
      </w:r>
      <w:r w:rsidR="007D069E">
        <w:rPr>
          <w:snapToGrid w:val="0"/>
        </w:rPr>
        <w:t xml:space="preserve">] </w:t>
      </w:r>
      <w:r w:rsidR="00816964">
        <w:rPr>
          <w:snapToGrid w:val="0"/>
        </w:rPr>
        <w:t>and the current running CR has Editor's Notes accordingly</w:t>
      </w:r>
      <w:r w:rsidR="007D069E">
        <w:rPr>
          <w:snapToGrid w:val="0"/>
        </w:rPr>
        <w:t xml:space="preserve"> [</w:t>
      </w:r>
      <w:r w:rsidR="00943577">
        <w:rPr>
          <w:snapToGrid w:val="0"/>
        </w:rPr>
        <w:t>4</w:t>
      </w:r>
      <w:r w:rsidR="007D069E">
        <w:rPr>
          <w:snapToGrid w:val="0"/>
        </w:rPr>
        <w:t>]</w:t>
      </w:r>
      <w:r w:rsidR="00816964">
        <w:rPr>
          <w:snapToGrid w:val="0"/>
        </w:rPr>
        <w:t xml:space="preserve">. </w:t>
      </w:r>
      <w:r w:rsidR="00560E10">
        <w:rPr>
          <w:snapToGrid w:val="0"/>
        </w:rPr>
        <w:t xml:space="preserve">A decision on whether the existing LPP DL-PRS Resource Capabilities can be reused for "AI/ML Positioning Case 1" or whether a new IE specific </w:t>
      </w:r>
      <w:r w:rsidR="007D069E">
        <w:rPr>
          <w:snapToGrid w:val="0"/>
        </w:rPr>
        <w:t>to</w:t>
      </w:r>
      <w:r w:rsidR="00560E10">
        <w:rPr>
          <w:snapToGrid w:val="0"/>
        </w:rPr>
        <w:t xml:space="preserve"> "AI/ML Positioning Case 1" is needed depends on </w:t>
      </w:r>
      <w:r w:rsidR="009E1C51">
        <w:rPr>
          <w:snapToGrid w:val="0"/>
        </w:rPr>
        <w:t>further progress of the RAN1 UE features.</w:t>
      </w:r>
    </w:p>
    <w:p w14:paraId="3C0E3F18" w14:textId="0F1369FA" w:rsidR="00B76507" w:rsidRDefault="00AE3346" w:rsidP="00AE3346">
      <w:pPr>
        <w:pStyle w:val="NO"/>
        <w:ind w:left="1701" w:hanging="1417"/>
        <w:rPr>
          <w:b/>
          <w:bCs/>
          <w:snapToGrid w:val="0"/>
        </w:rPr>
      </w:pPr>
      <w:r w:rsidRPr="00AE3346">
        <w:rPr>
          <w:b/>
          <w:bCs/>
          <w:snapToGrid w:val="0"/>
        </w:rPr>
        <w:t xml:space="preserve">Observation </w:t>
      </w:r>
      <w:r w:rsidR="00943577">
        <w:rPr>
          <w:b/>
          <w:bCs/>
          <w:snapToGrid w:val="0"/>
        </w:rPr>
        <w:t>2</w:t>
      </w:r>
      <w:r w:rsidRPr="00AE3346">
        <w:rPr>
          <w:b/>
          <w:bCs/>
          <w:snapToGrid w:val="0"/>
        </w:rPr>
        <w:t>:</w:t>
      </w:r>
      <w:r w:rsidRPr="00AE3346">
        <w:rPr>
          <w:b/>
          <w:bCs/>
          <w:snapToGrid w:val="0"/>
        </w:rPr>
        <w:tab/>
        <w:t>A decision on whether the existing LPP DL-PRS Resource Capabilities can be reused for "AI/ML Positioning Case 1" or whether a new IE specific to "AI/ML Positioning Case 1" is needed depends on further progress of the RAN1 UE features.</w:t>
      </w:r>
    </w:p>
    <w:p w14:paraId="0570F499" w14:textId="77777777" w:rsidR="00AE3346" w:rsidRDefault="00AE3346" w:rsidP="00085846">
      <w:pPr>
        <w:pStyle w:val="NO"/>
        <w:ind w:left="0" w:firstLine="0"/>
        <w:rPr>
          <w:b/>
          <w:bCs/>
          <w:snapToGrid w:val="0"/>
        </w:rPr>
      </w:pPr>
    </w:p>
    <w:p w14:paraId="76610621" w14:textId="21FD9DB3" w:rsidR="00AE3346" w:rsidRDefault="00AE3346" w:rsidP="00AE3346">
      <w:pPr>
        <w:pStyle w:val="Heading1"/>
        <w:rPr>
          <w:snapToGrid w:val="0"/>
        </w:rPr>
      </w:pPr>
      <w:r>
        <w:rPr>
          <w:snapToGrid w:val="0"/>
        </w:rPr>
        <w:t>4.</w:t>
      </w:r>
      <w:r>
        <w:rPr>
          <w:snapToGrid w:val="0"/>
        </w:rPr>
        <w:tab/>
        <w:t>Summary</w:t>
      </w:r>
    </w:p>
    <w:p w14:paraId="74047D9A" w14:textId="1CFCE864" w:rsidR="00943577" w:rsidRDefault="00943577" w:rsidP="00943577">
      <w:pPr>
        <w:rPr>
          <w:lang w:eastAsia="ja-JP"/>
        </w:rPr>
      </w:pPr>
      <w:r>
        <w:rPr>
          <w:lang w:eastAsia="ja-JP"/>
        </w:rPr>
        <w:t>In this contribution we discussed some remaining issues for the specification support of "AI/ML Positioning Case 1". The following Observations and Proposals were made.</w:t>
      </w:r>
    </w:p>
    <w:p w14:paraId="50868DCD" w14:textId="77777777" w:rsidR="00406110" w:rsidRPr="00D279C7" w:rsidRDefault="00406110" w:rsidP="00406110">
      <w:pPr>
        <w:pStyle w:val="NO"/>
        <w:ind w:left="1701" w:hanging="1417"/>
        <w:rPr>
          <w:b/>
          <w:bCs/>
          <w:noProof/>
        </w:rPr>
      </w:pPr>
      <w:r w:rsidRPr="00D279C7">
        <w:rPr>
          <w:b/>
          <w:bCs/>
          <w:noProof/>
        </w:rPr>
        <w:t xml:space="preserve">Observation </w:t>
      </w:r>
      <w:r>
        <w:rPr>
          <w:b/>
          <w:bCs/>
          <w:noProof/>
        </w:rPr>
        <w:t>1</w:t>
      </w:r>
      <w:r w:rsidRPr="00D279C7">
        <w:rPr>
          <w:b/>
          <w:bCs/>
          <w:noProof/>
        </w:rPr>
        <w:t>:</w:t>
      </w:r>
      <w:r w:rsidRPr="00D279C7">
        <w:rPr>
          <w:b/>
          <w:bCs/>
          <w:noProof/>
        </w:rPr>
        <w:tab/>
      </w:r>
      <w:r w:rsidRPr="00D279C7">
        <w:rPr>
          <w:b/>
          <w:bCs/>
          <w:snapToGrid w:val="0"/>
        </w:rPr>
        <w:t>Given that RAN2 agreed to introduce "AI/ML Positioning Case 1" as a separate/new LPP positioning method</w:t>
      </w:r>
      <w:r w:rsidRPr="00D279C7">
        <w:rPr>
          <w:b/>
          <w:bCs/>
          <w:noProof/>
        </w:rPr>
        <w:t xml:space="preserve">, the RAN1 Features 58-2-1/58-2-2 </w:t>
      </w:r>
      <w:r>
        <w:rPr>
          <w:b/>
          <w:bCs/>
          <w:noProof/>
        </w:rPr>
        <w:t>are already</w:t>
      </w:r>
      <w:r w:rsidRPr="00D279C7">
        <w:rPr>
          <w:b/>
          <w:bCs/>
          <w:noProof/>
        </w:rPr>
        <w:t xml:space="preserve"> supported per existing LPP principles.</w:t>
      </w:r>
    </w:p>
    <w:p w14:paraId="3A81B1E4" w14:textId="77777777" w:rsidR="00406110" w:rsidRDefault="00406110" w:rsidP="00406110">
      <w:pPr>
        <w:pStyle w:val="NO"/>
        <w:ind w:left="1701" w:hanging="1417"/>
        <w:rPr>
          <w:b/>
          <w:bCs/>
          <w:snapToGrid w:val="0"/>
        </w:rPr>
      </w:pPr>
      <w:r w:rsidRPr="00AE3346">
        <w:rPr>
          <w:b/>
          <w:bCs/>
          <w:snapToGrid w:val="0"/>
        </w:rPr>
        <w:t xml:space="preserve">Observation </w:t>
      </w:r>
      <w:r>
        <w:rPr>
          <w:b/>
          <w:bCs/>
          <w:snapToGrid w:val="0"/>
        </w:rPr>
        <w:t>2</w:t>
      </w:r>
      <w:r w:rsidRPr="00AE3346">
        <w:rPr>
          <w:b/>
          <w:bCs/>
          <w:snapToGrid w:val="0"/>
        </w:rPr>
        <w:t>:</w:t>
      </w:r>
      <w:r w:rsidRPr="00AE3346">
        <w:rPr>
          <w:b/>
          <w:bCs/>
          <w:snapToGrid w:val="0"/>
        </w:rPr>
        <w:tab/>
        <w:t>A decision on whether the existing LPP DL-PRS Resource Capabilities can be reused for "AI/ML Positioning Case 1" or whether a new IE specific to "AI/ML Positioning Case 1" is needed depends on further progress of the RAN1 UE features.</w:t>
      </w:r>
    </w:p>
    <w:p w14:paraId="695A37A6" w14:textId="77777777" w:rsidR="00AE3346" w:rsidRDefault="00AE3346" w:rsidP="00AE3346">
      <w:pPr>
        <w:rPr>
          <w:snapToGrid w:val="0"/>
        </w:rPr>
      </w:pPr>
    </w:p>
    <w:p w14:paraId="02F0BB54" w14:textId="77777777" w:rsidR="00943577" w:rsidRPr="00D279C7" w:rsidRDefault="00943577" w:rsidP="00943577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</w:t>
      </w:r>
      <w:r w:rsidRPr="00D279C7">
        <w:rPr>
          <w:b/>
          <w:bCs/>
          <w:lang w:eastAsia="ja-JP"/>
        </w:rPr>
        <w:t xml:space="preserve"> (LPP-10a):</w:t>
      </w:r>
      <w:r w:rsidRPr="00D279C7">
        <w:rPr>
          <w:b/>
          <w:bCs/>
          <w:lang w:eastAsia="ja-JP"/>
        </w:rPr>
        <w:tab/>
        <w:t xml:space="preserve">"Batch reporting", i.e., reporting of up to 32 location results in a single report, is also applicable to </w:t>
      </w:r>
      <w:r w:rsidRPr="00D279C7">
        <w:rPr>
          <w:b/>
          <w:bCs/>
          <w:snapToGrid w:val="0"/>
        </w:rPr>
        <w:t>"NR AI/ML Positioning Case 1"</w:t>
      </w:r>
      <w:r w:rsidRPr="00D279C7">
        <w:rPr>
          <w:b/>
          <w:bCs/>
          <w:lang w:eastAsia="ja-JP"/>
        </w:rPr>
        <w:t>.</w:t>
      </w:r>
      <w:r w:rsidRPr="00D279C7">
        <w:rPr>
          <w:b/>
          <w:bCs/>
          <w:snapToGrid w:val="0"/>
        </w:rPr>
        <w:t xml:space="preserve"> </w:t>
      </w:r>
    </w:p>
    <w:p w14:paraId="1C8A16BD" w14:textId="77777777" w:rsidR="00406110" w:rsidRPr="00AC0E8D" w:rsidRDefault="00406110" w:rsidP="00406110">
      <w:pPr>
        <w:pStyle w:val="NO"/>
        <w:ind w:left="2268" w:hanging="1984"/>
        <w:rPr>
          <w:b/>
          <w:bCs/>
          <w:snapToGrid w:val="0"/>
        </w:rPr>
      </w:pPr>
      <w:r w:rsidRPr="00AC0E8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AC0E8D">
        <w:rPr>
          <w:b/>
          <w:bCs/>
          <w:lang w:eastAsia="ja-JP"/>
        </w:rPr>
        <w:t xml:space="preserve"> (LPP-15):</w:t>
      </w:r>
      <w:r w:rsidRPr="00AC0E8D">
        <w:rPr>
          <w:b/>
          <w:bCs/>
          <w:lang w:eastAsia="ja-JP"/>
        </w:rPr>
        <w:tab/>
        <w:t>Positioning Integrity is also applicable to NR AI/ML Positioning Case 1</w:t>
      </w:r>
      <w:r w:rsidRPr="00AC0E8D">
        <w:rPr>
          <w:b/>
          <w:bCs/>
          <w:snapToGrid w:val="0"/>
        </w:rPr>
        <w:t>. The existing NR integrity related assistance data can also be provided</w:t>
      </w:r>
      <w:r>
        <w:rPr>
          <w:b/>
          <w:bCs/>
          <w:snapToGrid w:val="0"/>
        </w:rPr>
        <w:t xml:space="preserve"> for</w:t>
      </w:r>
      <w:r w:rsidRPr="00AC0E8D">
        <w:rPr>
          <w:b/>
          <w:bCs/>
          <w:snapToGrid w:val="0"/>
        </w:rPr>
        <w:t xml:space="preserve"> </w:t>
      </w:r>
      <w:r w:rsidRPr="00AC0E8D">
        <w:rPr>
          <w:b/>
          <w:bCs/>
          <w:lang w:eastAsia="ja-JP"/>
        </w:rPr>
        <w:t>NR AI/ML Positioning Case 1.</w:t>
      </w:r>
      <w:r w:rsidRPr="00AC0E8D">
        <w:rPr>
          <w:b/>
          <w:bCs/>
          <w:snapToGrid w:val="0"/>
        </w:rPr>
        <w:t xml:space="preserve"> </w:t>
      </w:r>
    </w:p>
    <w:p w14:paraId="0FE26B95" w14:textId="77777777" w:rsidR="00406110" w:rsidRPr="00D279C7" w:rsidRDefault="00406110" w:rsidP="00406110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D279C7">
        <w:rPr>
          <w:b/>
          <w:bCs/>
          <w:lang w:eastAsia="ja-JP"/>
        </w:rPr>
        <w:t xml:space="preserve"> (LPP-16):</w:t>
      </w:r>
      <w:r w:rsidRPr="00D279C7">
        <w:rPr>
          <w:b/>
          <w:bCs/>
          <w:lang w:eastAsia="ja-JP"/>
        </w:rPr>
        <w:tab/>
        <w:t xml:space="preserve">In the case the target UE cannot perform the requested Case 1 positioning method (e.g., due to change of "applicable functionality", due to model performance monitoring issues, etc.), the target UE returns the </w:t>
      </w:r>
      <w:r w:rsidRPr="00D279C7">
        <w:rPr>
          <w:b/>
          <w:bCs/>
        </w:rPr>
        <w:t xml:space="preserve">IE </w:t>
      </w:r>
      <w:r w:rsidRPr="00D279C7">
        <w:rPr>
          <w:b/>
          <w:bCs/>
          <w:i/>
        </w:rPr>
        <w:t>NR-DL-AIML-Positioning-Error, e.g.,</w:t>
      </w:r>
      <w:r w:rsidRPr="00D279C7">
        <w:rPr>
          <w:b/>
          <w:bCs/>
        </w:rPr>
        <w:t xml:space="preserve"> with error cause ''AI/ML positioning not possible'</w:t>
      </w:r>
      <w:r w:rsidRPr="00D279C7">
        <w:rPr>
          <w:b/>
          <w:bCs/>
          <w:snapToGrid w:val="0"/>
        </w:rPr>
        <w:t>'.</w:t>
      </w:r>
    </w:p>
    <w:p w14:paraId="210D9B60" w14:textId="77777777" w:rsidR="00406110" w:rsidRPr="00D279C7" w:rsidRDefault="00406110" w:rsidP="00406110">
      <w:pPr>
        <w:pStyle w:val="NO"/>
        <w:ind w:left="2268" w:hanging="1984"/>
        <w:rPr>
          <w:b/>
          <w:bCs/>
          <w:snapToGrid w:val="0"/>
        </w:rPr>
      </w:pPr>
      <w:r w:rsidRPr="00D279C7">
        <w:rPr>
          <w:b/>
          <w:bCs/>
          <w:lang w:eastAsia="ja-JP"/>
        </w:rPr>
        <w:lastRenderedPageBreak/>
        <w:t xml:space="preserve">Proposal </w:t>
      </w:r>
      <w:r>
        <w:rPr>
          <w:b/>
          <w:bCs/>
          <w:lang w:eastAsia="ja-JP"/>
        </w:rPr>
        <w:t>4</w:t>
      </w:r>
      <w:r w:rsidRPr="00D279C7">
        <w:rPr>
          <w:b/>
          <w:bCs/>
          <w:lang w:eastAsia="ja-JP"/>
        </w:rPr>
        <w:t xml:space="preserve"> (LPP-17):</w:t>
      </w:r>
      <w:r w:rsidRPr="00D279C7">
        <w:rPr>
          <w:b/>
          <w:bCs/>
          <w:lang w:eastAsia="ja-JP"/>
        </w:rPr>
        <w:tab/>
        <w:t xml:space="preserve">A target UE can obtain </w:t>
      </w:r>
      <w:r w:rsidRPr="00D279C7">
        <w:rPr>
          <w:b/>
          <w:bCs/>
          <w:snapToGrid w:val="0"/>
        </w:rPr>
        <w:t>the "ground-truth label" information via existing MO-LR procedures</w:t>
      </w:r>
      <w:r>
        <w:rPr>
          <w:b/>
          <w:bCs/>
          <w:snapToGrid w:val="0"/>
        </w:rPr>
        <w:t>.</w:t>
      </w:r>
      <w:r w:rsidRPr="00D279C7">
        <w:rPr>
          <w:b/>
          <w:bCs/>
          <w:snapToGrid w:val="0"/>
        </w:rPr>
        <w:t xml:space="preserve"> </w:t>
      </w:r>
      <w:r>
        <w:rPr>
          <w:b/>
          <w:bCs/>
          <w:snapToGrid w:val="0"/>
        </w:rPr>
        <w:t>N</w:t>
      </w:r>
      <w:r w:rsidRPr="00D279C7">
        <w:rPr>
          <w:b/>
          <w:bCs/>
          <w:snapToGrid w:val="0"/>
        </w:rPr>
        <w:t>o additional RAN2 specification impacts are foreseen.</w:t>
      </w:r>
    </w:p>
    <w:p w14:paraId="1C584F8E" w14:textId="77777777" w:rsidR="00943577" w:rsidRPr="00AE3346" w:rsidRDefault="00943577" w:rsidP="00AE3346">
      <w:pPr>
        <w:rPr>
          <w:snapToGrid w:val="0"/>
        </w:rPr>
      </w:pPr>
    </w:p>
    <w:p w14:paraId="2FC51B80" w14:textId="4B575FD7" w:rsidR="00A623D2" w:rsidRPr="00A623D2" w:rsidRDefault="00102CC9" w:rsidP="00A623D2">
      <w:pPr>
        <w:pStyle w:val="Heading1"/>
        <w:rPr>
          <w:snapToGrid w:val="0"/>
        </w:rPr>
      </w:pPr>
      <w:r>
        <w:rPr>
          <w:snapToGrid w:val="0"/>
        </w:rPr>
        <w:t>References</w:t>
      </w:r>
    </w:p>
    <w:p w14:paraId="14128D0D" w14:textId="6E1A2160" w:rsidR="004628C3" w:rsidRDefault="004628C3" w:rsidP="00000A13">
      <w:pPr>
        <w:pStyle w:val="EX"/>
        <w:rPr>
          <w:snapToGrid w:val="0"/>
        </w:rPr>
      </w:pPr>
      <w:r>
        <w:rPr>
          <w:snapToGrid w:val="0"/>
        </w:rPr>
        <w:t>[</w:t>
      </w:r>
      <w:r w:rsidR="00C36BA6">
        <w:rPr>
          <w:snapToGrid w:val="0"/>
        </w:rPr>
        <w:t>1</w:t>
      </w:r>
      <w:r>
        <w:rPr>
          <w:snapToGrid w:val="0"/>
        </w:rPr>
        <w:t>]</w:t>
      </w:r>
      <w:r>
        <w:rPr>
          <w:snapToGrid w:val="0"/>
        </w:rPr>
        <w:tab/>
      </w:r>
      <w:r w:rsidR="00754C55" w:rsidRPr="00754C55">
        <w:rPr>
          <w:snapToGrid w:val="0"/>
        </w:rPr>
        <w:t>R2-25041</w:t>
      </w:r>
      <w:r w:rsidR="00754C55">
        <w:rPr>
          <w:snapToGrid w:val="0"/>
        </w:rPr>
        <w:t>30</w:t>
      </w:r>
      <w:r w:rsidR="00B27B7B">
        <w:rPr>
          <w:snapToGrid w:val="0"/>
        </w:rPr>
        <w:t>, "</w:t>
      </w:r>
      <w:r w:rsidR="00CD0238" w:rsidRPr="00CD0238">
        <w:rPr>
          <w:snapToGrid w:val="0"/>
        </w:rPr>
        <w:t>LPP open issues for feature "AI/ML for NR air interface"</w:t>
      </w:r>
      <w:r w:rsidR="00CD0238">
        <w:rPr>
          <w:snapToGrid w:val="0"/>
        </w:rPr>
        <w:t>".</w:t>
      </w:r>
    </w:p>
    <w:p w14:paraId="02F17A6A" w14:textId="116F9E2F" w:rsidR="00C36BA6" w:rsidRDefault="00C36BA6" w:rsidP="00E64850">
      <w:pPr>
        <w:pStyle w:val="EX"/>
        <w:rPr>
          <w:snapToGrid w:val="0"/>
        </w:rPr>
      </w:pPr>
      <w:r>
        <w:rPr>
          <w:snapToGrid w:val="0"/>
        </w:rPr>
        <w:t>[2]</w:t>
      </w:r>
      <w:r>
        <w:rPr>
          <w:snapToGrid w:val="0"/>
        </w:rPr>
        <w:tab/>
      </w:r>
      <w:r w:rsidRPr="0035178F">
        <w:rPr>
          <w:snapToGrid w:val="0"/>
        </w:rPr>
        <w:t>R2-2503308</w:t>
      </w:r>
      <w:r>
        <w:rPr>
          <w:snapToGrid w:val="0"/>
        </w:rPr>
        <w:t>, "</w:t>
      </w:r>
      <w:r w:rsidRPr="0035178F">
        <w:rPr>
          <w:snapToGrid w:val="0"/>
        </w:rPr>
        <w:t>LS on updated Rel-19 RAN1 UE features lists for NR after RAN1#120bis (R1-2502979; contact: NTT DOCOMO, AT&amp;T)</w:t>
      </w:r>
      <w:r>
        <w:rPr>
          <w:snapToGrid w:val="0"/>
        </w:rPr>
        <w:t>".</w:t>
      </w:r>
    </w:p>
    <w:p w14:paraId="28D029BF" w14:textId="5A2702C1" w:rsidR="00000A13" w:rsidRDefault="00000A13" w:rsidP="004649A1">
      <w:pPr>
        <w:pStyle w:val="EX"/>
        <w:rPr>
          <w:snapToGrid w:val="0"/>
        </w:rPr>
      </w:pPr>
      <w:r>
        <w:rPr>
          <w:snapToGrid w:val="0"/>
        </w:rPr>
        <w:t>[</w:t>
      </w:r>
      <w:r w:rsidR="00E64850">
        <w:rPr>
          <w:snapToGrid w:val="0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3GPP TS 38.305:</w:t>
      </w:r>
      <w:r w:rsidR="004649A1">
        <w:rPr>
          <w:snapToGrid w:val="0"/>
        </w:rPr>
        <w:t xml:space="preserve"> "</w:t>
      </w:r>
      <w:r w:rsidR="004649A1" w:rsidRPr="004649A1">
        <w:rPr>
          <w:snapToGrid w:val="0"/>
        </w:rPr>
        <w:t>Stage 2 functional specification of</w:t>
      </w:r>
      <w:r w:rsidR="004649A1">
        <w:rPr>
          <w:snapToGrid w:val="0"/>
        </w:rPr>
        <w:t xml:space="preserve"> </w:t>
      </w:r>
      <w:r w:rsidR="004649A1" w:rsidRPr="004649A1">
        <w:rPr>
          <w:snapToGrid w:val="0"/>
        </w:rPr>
        <w:t>User Equipment (UE) positioning in NG-RAN</w:t>
      </w:r>
      <w:r w:rsidR="004649A1">
        <w:rPr>
          <w:snapToGrid w:val="0"/>
        </w:rPr>
        <w:t>".</w:t>
      </w:r>
    </w:p>
    <w:p w14:paraId="1581D64E" w14:textId="4F47D229" w:rsidR="00A44936" w:rsidRDefault="00A44936" w:rsidP="004649A1">
      <w:pPr>
        <w:pStyle w:val="EX"/>
        <w:rPr>
          <w:snapToGrid w:val="0"/>
        </w:rPr>
      </w:pPr>
      <w:r>
        <w:rPr>
          <w:snapToGrid w:val="0"/>
        </w:rPr>
        <w:t>[4]</w:t>
      </w:r>
      <w:r>
        <w:rPr>
          <w:snapToGrid w:val="0"/>
        </w:rPr>
        <w:tab/>
      </w:r>
      <w:r w:rsidR="00A86A0B" w:rsidRPr="00A86A0B">
        <w:rPr>
          <w:snapToGrid w:val="0"/>
        </w:rPr>
        <w:t>R2-2504129</w:t>
      </w:r>
      <w:r w:rsidR="00A86A0B">
        <w:rPr>
          <w:snapToGrid w:val="0"/>
        </w:rPr>
        <w:t>: "</w:t>
      </w:r>
      <w:r w:rsidR="008A1B4C" w:rsidRPr="008A1B4C">
        <w:rPr>
          <w:snapToGrid w:val="0"/>
        </w:rPr>
        <w:t>Running CR for AI/ML Positioning Accuracy Enhancements</w:t>
      </w:r>
      <w:r w:rsidR="008A1B4C">
        <w:rPr>
          <w:snapToGrid w:val="0"/>
        </w:rPr>
        <w:t>".</w:t>
      </w:r>
    </w:p>
    <w:p w14:paraId="09F65DD1" w14:textId="7E32D6BF" w:rsidR="00C756C6" w:rsidRPr="00F32FEF" w:rsidRDefault="00000A13" w:rsidP="00F32FEF">
      <w:pPr>
        <w:pStyle w:val="EX"/>
        <w:rPr>
          <w:snapToGrid w:val="0"/>
        </w:rPr>
      </w:pPr>
      <w:r>
        <w:rPr>
          <w:snapToGrid w:val="0"/>
        </w:rPr>
        <w:t>[</w:t>
      </w:r>
      <w:r w:rsidR="00790898">
        <w:rPr>
          <w:snapToGrid w:val="0"/>
        </w:rPr>
        <w:t>5</w:t>
      </w:r>
      <w:r>
        <w:rPr>
          <w:snapToGrid w:val="0"/>
        </w:rPr>
        <w:t>]</w:t>
      </w:r>
      <w:r>
        <w:rPr>
          <w:snapToGrid w:val="0"/>
        </w:rPr>
        <w:tab/>
        <w:t>3GPP TS 23.273:</w:t>
      </w:r>
      <w:r w:rsidR="005A6C3C">
        <w:rPr>
          <w:snapToGrid w:val="0"/>
        </w:rPr>
        <w:t xml:space="preserve"> </w:t>
      </w:r>
      <w:r w:rsidR="005A6C3C" w:rsidRPr="003971DD">
        <w:t>"5G System (5GS) Location Services (LCS); Stage 2".</w:t>
      </w:r>
    </w:p>
    <w:p w14:paraId="6E312686" w14:textId="77777777" w:rsidR="002C6195" w:rsidRDefault="002C6195" w:rsidP="00412E41">
      <w:pPr>
        <w:pStyle w:val="NO"/>
        <w:ind w:left="0" w:firstLine="0"/>
        <w:rPr>
          <w:snapToGrid w:val="0"/>
        </w:rPr>
      </w:pPr>
    </w:p>
    <w:p w14:paraId="504085C4" w14:textId="77777777" w:rsidR="00CE5C86" w:rsidRDefault="00CE5C86" w:rsidP="00412E41">
      <w:pPr>
        <w:pStyle w:val="NO"/>
        <w:ind w:left="0" w:firstLine="0"/>
        <w:rPr>
          <w:snapToGrid w:val="0"/>
        </w:rPr>
      </w:pPr>
    </w:p>
    <w:p w14:paraId="3A053B2C" w14:textId="77777777" w:rsidR="007C62FD" w:rsidRDefault="007C62FD" w:rsidP="00B93CB0">
      <w:pPr>
        <w:pStyle w:val="NO"/>
        <w:ind w:left="2268" w:hanging="1984"/>
        <w:rPr>
          <w:snapToGrid w:val="0"/>
        </w:rPr>
      </w:pPr>
    </w:p>
    <w:p w14:paraId="3F23F7BF" w14:textId="77777777" w:rsidR="00655907" w:rsidRPr="007F69A8" w:rsidRDefault="00655907" w:rsidP="004B587B">
      <w:pPr>
        <w:rPr>
          <w:lang w:eastAsia="ja-JP"/>
        </w:rPr>
      </w:pPr>
    </w:p>
    <w:sectPr w:rsidR="00655907" w:rsidRPr="007F69A8" w:rsidSect="007F69A8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9ADD" w14:textId="77777777" w:rsidR="004F69E7" w:rsidRDefault="004F69E7">
      <w:r>
        <w:separator/>
      </w:r>
    </w:p>
  </w:endnote>
  <w:endnote w:type="continuationSeparator" w:id="0">
    <w:p w14:paraId="3EDDC17F" w14:textId="77777777" w:rsidR="004F69E7" w:rsidRDefault="004F69E7">
      <w:r>
        <w:continuationSeparator/>
      </w:r>
    </w:p>
  </w:endnote>
  <w:endnote w:type="continuationNotice" w:id="1">
    <w:p w14:paraId="42B57AC7" w14:textId="77777777" w:rsidR="004F69E7" w:rsidRDefault="004F6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816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C7B45" w14:textId="01BAF3FD" w:rsidR="00EB49EE" w:rsidRDefault="00EB49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9968B71" w14:textId="77777777" w:rsidR="00EB49EE" w:rsidRDefault="00EB4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65045" w14:textId="77777777" w:rsidR="004F69E7" w:rsidRDefault="004F69E7">
      <w:r>
        <w:separator/>
      </w:r>
    </w:p>
  </w:footnote>
  <w:footnote w:type="continuationSeparator" w:id="0">
    <w:p w14:paraId="29D8B8DF" w14:textId="77777777" w:rsidR="004F69E7" w:rsidRDefault="004F69E7">
      <w:r>
        <w:continuationSeparator/>
      </w:r>
    </w:p>
  </w:footnote>
  <w:footnote w:type="continuationNotice" w:id="1">
    <w:p w14:paraId="7C092962" w14:textId="77777777" w:rsidR="004F69E7" w:rsidRDefault="004F69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20F5"/>
    <w:multiLevelType w:val="hybridMultilevel"/>
    <w:tmpl w:val="6BE82FD8"/>
    <w:lvl w:ilvl="0" w:tplc="89445F6E">
      <w:start w:val="1"/>
      <w:numFmt w:val="decimal"/>
      <w:lvlText w:val="%1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331CC0"/>
    <w:multiLevelType w:val="hybridMultilevel"/>
    <w:tmpl w:val="6652EF7E"/>
    <w:lvl w:ilvl="0" w:tplc="10B0A5B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CE6AF4"/>
    <w:multiLevelType w:val="hybridMultilevel"/>
    <w:tmpl w:val="C810BD9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1343C"/>
    <w:multiLevelType w:val="hybridMultilevel"/>
    <w:tmpl w:val="5E484460"/>
    <w:lvl w:ilvl="0" w:tplc="BED0A474">
      <w:start w:val="1"/>
      <w:numFmt w:val="lowerLetter"/>
      <w:lvlText w:val="(%1)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4"/>
  </w:num>
  <w:num w:numId="3" w16cid:durableId="1873569362">
    <w:abstractNumId w:val="28"/>
  </w:num>
  <w:num w:numId="4" w16cid:durableId="401754610">
    <w:abstractNumId w:val="5"/>
  </w:num>
  <w:num w:numId="5" w16cid:durableId="1222063277">
    <w:abstractNumId w:val="16"/>
  </w:num>
  <w:num w:numId="6" w16cid:durableId="1893155725">
    <w:abstractNumId w:val="9"/>
  </w:num>
  <w:num w:numId="7" w16cid:durableId="1154371013">
    <w:abstractNumId w:val="32"/>
  </w:num>
  <w:num w:numId="8" w16cid:durableId="2032679947">
    <w:abstractNumId w:val="13"/>
  </w:num>
  <w:num w:numId="9" w16cid:durableId="1121649491">
    <w:abstractNumId w:val="26"/>
  </w:num>
  <w:num w:numId="10" w16cid:durableId="686445796">
    <w:abstractNumId w:val="1"/>
  </w:num>
  <w:num w:numId="11" w16cid:durableId="926378816">
    <w:abstractNumId w:val="25"/>
  </w:num>
  <w:num w:numId="12" w16cid:durableId="1212958259">
    <w:abstractNumId w:val="21"/>
  </w:num>
  <w:num w:numId="13" w16cid:durableId="664475187">
    <w:abstractNumId w:val="22"/>
  </w:num>
  <w:num w:numId="14" w16cid:durableId="1307127508">
    <w:abstractNumId w:val="18"/>
  </w:num>
  <w:num w:numId="15" w16cid:durableId="2064521576">
    <w:abstractNumId w:val="3"/>
  </w:num>
  <w:num w:numId="16" w16cid:durableId="1312976866">
    <w:abstractNumId w:val="10"/>
  </w:num>
  <w:num w:numId="17" w16cid:durableId="1579945554">
    <w:abstractNumId w:val="7"/>
  </w:num>
  <w:num w:numId="18" w16cid:durableId="2108306875">
    <w:abstractNumId w:val="8"/>
  </w:num>
  <w:num w:numId="19" w16cid:durableId="1251936551">
    <w:abstractNumId w:val="29"/>
  </w:num>
  <w:num w:numId="20" w16cid:durableId="610472807">
    <w:abstractNumId w:val="6"/>
  </w:num>
  <w:num w:numId="21" w16cid:durableId="1933708864">
    <w:abstractNumId w:val="30"/>
  </w:num>
  <w:num w:numId="22" w16cid:durableId="610750093">
    <w:abstractNumId w:val="23"/>
  </w:num>
  <w:num w:numId="23" w16cid:durableId="1274291623">
    <w:abstractNumId w:val="12"/>
  </w:num>
  <w:num w:numId="24" w16cid:durableId="1055929270">
    <w:abstractNumId w:val="4"/>
  </w:num>
  <w:num w:numId="25" w16cid:durableId="503938348">
    <w:abstractNumId w:val="27"/>
  </w:num>
  <w:num w:numId="26" w16cid:durableId="1501198214">
    <w:abstractNumId w:val="31"/>
  </w:num>
  <w:num w:numId="27" w16cid:durableId="1608854324">
    <w:abstractNumId w:val="11"/>
  </w:num>
  <w:num w:numId="28" w16cid:durableId="1831015435">
    <w:abstractNumId w:val="19"/>
  </w:num>
  <w:num w:numId="29" w16cid:durableId="534197431">
    <w:abstractNumId w:val="11"/>
    <w:lvlOverride w:ilvl="0">
      <w:startOverride w:val="1"/>
    </w:lvlOverride>
  </w:num>
  <w:num w:numId="30" w16cid:durableId="1442069540">
    <w:abstractNumId w:val="19"/>
    <w:lvlOverride w:ilvl="0">
      <w:startOverride w:val="1"/>
    </w:lvlOverride>
  </w:num>
  <w:num w:numId="31" w16cid:durableId="2006935800">
    <w:abstractNumId w:val="17"/>
  </w:num>
  <w:num w:numId="32" w16cid:durableId="1362316957">
    <w:abstractNumId w:val="20"/>
  </w:num>
  <w:num w:numId="33" w16cid:durableId="1913734066">
    <w:abstractNumId w:val="2"/>
  </w:num>
  <w:num w:numId="34" w16cid:durableId="1569144675">
    <w:abstractNumId w:val="14"/>
  </w:num>
  <w:num w:numId="35" w16cid:durableId="1120104780">
    <w:abstractNumId w:val="15"/>
  </w:num>
  <w:num w:numId="36" w16cid:durableId="1482848493">
    <w:abstractNumId w:val="33"/>
  </w:num>
  <w:num w:numId="37" w16cid:durableId="15814757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13"/>
    <w:rsid w:val="00000A39"/>
    <w:rsid w:val="00000B56"/>
    <w:rsid w:val="00000C05"/>
    <w:rsid w:val="000010E6"/>
    <w:rsid w:val="0000116A"/>
    <w:rsid w:val="000011C3"/>
    <w:rsid w:val="00001279"/>
    <w:rsid w:val="00001C0A"/>
    <w:rsid w:val="00001D0F"/>
    <w:rsid w:val="00002139"/>
    <w:rsid w:val="00002149"/>
    <w:rsid w:val="000025F5"/>
    <w:rsid w:val="00002773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57"/>
    <w:rsid w:val="00005E6E"/>
    <w:rsid w:val="00006B03"/>
    <w:rsid w:val="00006CA4"/>
    <w:rsid w:val="000072DE"/>
    <w:rsid w:val="0000777F"/>
    <w:rsid w:val="00007B12"/>
    <w:rsid w:val="00007C2E"/>
    <w:rsid w:val="00007D2C"/>
    <w:rsid w:val="00007F07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AEB"/>
    <w:rsid w:val="00013B07"/>
    <w:rsid w:val="00013C03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B00"/>
    <w:rsid w:val="00015B61"/>
    <w:rsid w:val="00015C73"/>
    <w:rsid w:val="0001677C"/>
    <w:rsid w:val="00016B99"/>
    <w:rsid w:val="00016FED"/>
    <w:rsid w:val="00017259"/>
    <w:rsid w:val="00017C02"/>
    <w:rsid w:val="00017EFA"/>
    <w:rsid w:val="00017F0E"/>
    <w:rsid w:val="00017FDA"/>
    <w:rsid w:val="00020192"/>
    <w:rsid w:val="000204C4"/>
    <w:rsid w:val="000205F6"/>
    <w:rsid w:val="00020730"/>
    <w:rsid w:val="00020CFA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8FA"/>
    <w:rsid w:val="0002695B"/>
    <w:rsid w:val="000269E9"/>
    <w:rsid w:val="00026A69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7A3"/>
    <w:rsid w:val="000319D9"/>
    <w:rsid w:val="00031A4C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6EC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6C4"/>
    <w:rsid w:val="00033A08"/>
    <w:rsid w:val="00033E7E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FC8"/>
    <w:rsid w:val="00037004"/>
    <w:rsid w:val="00037373"/>
    <w:rsid w:val="000374CB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A32"/>
    <w:rsid w:val="00044C3E"/>
    <w:rsid w:val="00045156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C8F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ADF"/>
    <w:rsid w:val="00055CA2"/>
    <w:rsid w:val="00055DCE"/>
    <w:rsid w:val="00055FB1"/>
    <w:rsid w:val="0005626B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D62"/>
    <w:rsid w:val="00060EEE"/>
    <w:rsid w:val="00061470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AEA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826"/>
    <w:rsid w:val="00064D97"/>
    <w:rsid w:val="00064E22"/>
    <w:rsid w:val="000652B2"/>
    <w:rsid w:val="000656DF"/>
    <w:rsid w:val="000658AC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68"/>
    <w:rsid w:val="000732AA"/>
    <w:rsid w:val="00073478"/>
    <w:rsid w:val="00073520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51A1"/>
    <w:rsid w:val="0007535F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41C"/>
    <w:rsid w:val="00077530"/>
    <w:rsid w:val="00077582"/>
    <w:rsid w:val="0007763C"/>
    <w:rsid w:val="00077824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AD5"/>
    <w:rsid w:val="00082C2E"/>
    <w:rsid w:val="00082F5A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513F"/>
    <w:rsid w:val="000851D5"/>
    <w:rsid w:val="0008532E"/>
    <w:rsid w:val="0008540A"/>
    <w:rsid w:val="0008555E"/>
    <w:rsid w:val="00085846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47F"/>
    <w:rsid w:val="000877E2"/>
    <w:rsid w:val="000879E4"/>
    <w:rsid w:val="00087BD0"/>
    <w:rsid w:val="00087C7D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325"/>
    <w:rsid w:val="00094517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7274"/>
    <w:rsid w:val="00097579"/>
    <w:rsid w:val="000A028C"/>
    <w:rsid w:val="000A0314"/>
    <w:rsid w:val="000A04C4"/>
    <w:rsid w:val="000A0627"/>
    <w:rsid w:val="000A06DA"/>
    <w:rsid w:val="000A0A17"/>
    <w:rsid w:val="000A0B76"/>
    <w:rsid w:val="000A0FF3"/>
    <w:rsid w:val="000A1298"/>
    <w:rsid w:val="000A20D4"/>
    <w:rsid w:val="000A2178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857"/>
    <w:rsid w:val="000A5918"/>
    <w:rsid w:val="000A5A6D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3F5"/>
    <w:rsid w:val="000B052E"/>
    <w:rsid w:val="000B0844"/>
    <w:rsid w:val="000B08EA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1D9"/>
    <w:rsid w:val="000B33B4"/>
    <w:rsid w:val="000B3C23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198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1A1"/>
    <w:rsid w:val="000C12E9"/>
    <w:rsid w:val="000C13AF"/>
    <w:rsid w:val="000C1661"/>
    <w:rsid w:val="000C1695"/>
    <w:rsid w:val="000C1B09"/>
    <w:rsid w:val="000C1B2B"/>
    <w:rsid w:val="000C1CFD"/>
    <w:rsid w:val="000C1D18"/>
    <w:rsid w:val="000C1E90"/>
    <w:rsid w:val="000C20CE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1CF1"/>
    <w:rsid w:val="000D1D49"/>
    <w:rsid w:val="000D1E3C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085"/>
    <w:rsid w:val="000D5205"/>
    <w:rsid w:val="000D5442"/>
    <w:rsid w:val="000D56D0"/>
    <w:rsid w:val="000D58D0"/>
    <w:rsid w:val="000D5A9D"/>
    <w:rsid w:val="000D5D03"/>
    <w:rsid w:val="000D61EB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C4D"/>
    <w:rsid w:val="000D7E76"/>
    <w:rsid w:val="000D7F94"/>
    <w:rsid w:val="000E0597"/>
    <w:rsid w:val="000E08C8"/>
    <w:rsid w:val="000E0914"/>
    <w:rsid w:val="000E0949"/>
    <w:rsid w:val="000E0C88"/>
    <w:rsid w:val="000E1336"/>
    <w:rsid w:val="000E1581"/>
    <w:rsid w:val="000E17E3"/>
    <w:rsid w:val="000E1984"/>
    <w:rsid w:val="000E1E99"/>
    <w:rsid w:val="000E2026"/>
    <w:rsid w:val="000E23FC"/>
    <w:rsid w:val="000E274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70"/>
    <w:rsid w:val="000E488A"/>
    <w:rsid w:val="000E4A80"/>
    <w:rsid w:val="000E4F37"/>
    <w:rsid w:val="000E50F3"/>
    <w:rsid w:val="000E51C9"/>
    <w:rsid w:val="000E54ED"/>
    <w:rsid w:val="000E5D1A"/>
    <w:rsid w:val="000E629F"/>
    <w:rsid w:val="000E6734"/>
    <w:rsid w:val="000E6C46"/>
    <w:rsid w:val="000E6CE0"/>
    <w:rsid w:val="000E7027"/>
    <w:rsid w:val="000E7106"/>
    <w:rsid w:val="000E7338"/>
    <w:rsid w:val="000E7A45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62C4"/>
    <w:rsid w:val="000F63DA"/>
    <w:rsid w:val="000F6458"/>
    <w:rsid w:val="000F6B53"/>
    <w:rsid w:val="000F6F74"/>
    <w:rsid w:val="000F6FAA"/>
    <w:rsid w:val="000F7082"/>
    <w:rsid w:val="000F7A11"/>
    <w:rsid w:val="000F7B16"/>
    <w:rsid w:val="000F7D88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CC9"/>
    <w:rsid w:val="00102E3C"/>
    <w:rsid w:val="00102FC3"/>
    <w:rsid w:val="00102FC6"/>
    <w:rsid w:val="00103016"/>
    <w:rsid w:val="001032F2"/>
    <w:rsid w:val="00103693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482"/>
    <w:rsid w:val="00111BF4"/>
    <w:rsid w:val="00111C6C"/>
    <w:rsid w:val="00111CC9"/>
    <w:rsid w:val="00111E3F"/>
    <w:rsid w:val="00111F3C"/>
    <w:rsid w:val="00112339"/>
    <w:rsid w:val="00112576"/>
    <w:rsid w:val="001127B2"/>
    <w:rsid w:val="00112802"/>
    <w:rsid w:val="00112AB8"/>
    <w:rsid w:val="00112B51"/>
    <w:rsid w:val="00112E0A"/>
    <w:rsid w:val="00113467"/>
    <w:rsid w:val="001135BE"/>
    <w:rsid w:val="00113785"/>
    <w:rsid w:val="00113CBF"/>
    <w:rsid w:val="00113D23"/>
    <w:rsid w:val="00113E7F"/>
    <w:rsid w:val="00114076"/>
    <w:rsid w:val="00114247"/>
    <w:rsid w:val="00114354"/>
    <w:rsid w:val="00114370"/>
    <w:rsid w:val="001146F5"/>
    <w:rsid w:val="00114725"/>
    <w:rsid w:val="001147B0"/>
    <w:rsid w:val="001149F9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49A"/>
    <w:rsid w:val="001177F1"/>
    <w:rsid w:val="00117848"/>
    <w:rsid w:val="00117969"/>
    <w:rsid w:val="00117AE2"/>
    <w:rsid w:val="00117AFB"/>
    <w:rsid w:val="00117CF8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CED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3E4C"/>
    <w:rsid w:val="00124516"/>
    <w:rsid w:val="0012456D"/>
    <w:rsid w:val="00124711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96E"/>
    <w:rsid w:val="00127C07"/>
    <w:rsid w:val="00127CB7"/>
    <w:rsid w:val="00127D76"/>
    <w:rsid w:val="00127F06"/>
    <w:rsid w:val="00127F4B"/>
    <w:rsid w:val="00127F4F"/>
    <w:rsid w:val="0013008B"/>
    <w:rsid w:val="00130516"/>
    <w:rsid w:val="001307BE"/>
    <w:rsid w:val="00130819"/>
    <w:rsid w:val="00130979"/>
    <w:rsid w:val="00130B3B"/>
    <w:rsid w:val="001311F4"/>
    <w:rsid w:val="001313A5"/>
    <w:rsid w:val="00131A30"/>
    <w:rsid w:val="00131B31"/>
    <w:rsid w:val="001320A8"/>
    <w:rsid w:val="001322BB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156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4D6"/>
    <w:rsid w:val="001405EE"/>
    <w:rsid w:val="0014096A"/>
    <w:rsid w:val="00140E1E"/>
    <w:rsid w:val="00140EC1"/>
    <w:rsid w:val="00141137"/>
    <w:rsid w:val="0014140D"/>
    <w:rsid w:val="001414EA"/>
    <w:rsid w:val="00141563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D10"/>
    <w:rsid w:val="001500BD"/>
    <w:rsid w:val="001500ED"/>
    <w:rsid w:val="00150126"/>
    <w:rsid w:val="0015035B"/>
    <w:rsid w:val="00150390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AE4"/>
    <w:rsid w:val="00154D1B"/>
    <w:rsid w:val="00154DFD"/>
    <w:rsid w:val="0015500A"/>
    <w:rsid w:val="0015520D"/>
    <w:rsid w:val="0015527E"/>
    <w:rsid w:val="00155681"/>
    <w:rsid w:val="001563FB"/>
    <w:rsid w:val="001564D3"/>
    <w:rsid w:val="00156731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57FAE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9A5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D37"/>
    <w:rsid w:val="00166EA8"/>
    <w:rsid w:val="00166F25"/>
    <w:rsid w:val="00166F40"/>
    <w:rsid w:val="0016733F"/>
    <w:rsid w:val="001673C3"/>
    <w:rsid w:val="00167637"/>
    <w:rsid w:val="001679CD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B15"/>
    <w:rsid w:val="00171F9A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DCD"/>
    <w:rsid w:val="00175E19"/>
    <w:rsid w:val="00175F6B"/>
    <w:rsid w:val="00176051"/>
    <w:rsid w:val="001760FF"/>
    <w:rsid w:val="00176236"/>
    <w:rsid w:val="00176454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AF2"/>
    <w:rsid w:val="00177C40"/>
    <w:rsid w:val="001808D6"/>
    <w:rsid w:val="00180AB8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0E9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40D"/>
    <w:rsid w:val="0019080D"/>
    <w:rsid w:val="00190B1E"/>
    <w:rsid w:val="0019104E"/>
    <w:rsid w:val="0019125B"/>
    <w:rsid w:val="001913C6"/>
    <w:rsid w:val="0019188F"/>
    <w:rsid w:val="001919F9"/>
    <w:rsid w:val="00191EBD"/>
    <w:rsid w:val="00192002"/>
    <w:rsid w:val="00192023"/>
    <w:rsid w:val="00192883"/>
    <w:rsid w:val="0019293F"/>
    <w:rsid w:val="00192A9F"/>
    <w:rsid w:val="00192C11"/>
    <w:rsid w:val="00193178"/>
    <w:rsid w:val="00193741"/>
    <w:rsid w:val="0019396E"/>
    <w:rsid w:val="00193A2C"/>
    <w:rsid w:val="00193CA2"/>
    <w:rsid w:val="00193DB6"/>
    <w:rsid w:val="00193F2C"/>
    <w:rsid w:val="0019429C"/>
    <w:rsid w:val="0019457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90C"/>
    <w:rsid w:val="00196C0B"/>
    <w:rsid w:val="00196E01"/>
    <w:rsid w:val="00196E5B"/>
    <w:rsid w:val="00196E9F"/>
    <w:rsid w:val="00196EFF"/>
    <w:rsid w:val="00197225"/>
    <w:rsid w:val="0019729C"/>
    <w:rsid w:val="001972E7"/>
    <w:rsid w:val="001974CD"/>
    <w:rsid w:val="001977AE"/>
    <w:rsid w:val="00197CED"/>
    <w:rsid w:val="00197DA0"/>
    <w:rsid w:val="00197FC7"/>
    <w:rsid w:val="001A0288"/>
    <w:rsid w:val="001A034D"/>
    <w:rsid w:val="001A090A"/>
    <w:rsid w:val="001A0D72"/>
    <w:rsid w:val="001A0D94"/>
    <w:rsid w:val="001A11E5"/>
    <w:rsid w:val="001A1732"/>
    <w:rsid w:val="001A1C16"/>
    <w:rsid w:val="001A1E07"/>
    <w:rsid w:val="001A1EB6"/>
    <w:rsid w:val="001A1F4D"/>
    <w:rsid w:val="001A1FCB"/>
    <w:rsid w:val="001A242D"/>
    <w:rsid w:val="001A2740"/>
    <w:rsid w:val="001A2807"/>
    <w:rsid w:val="001A28AC"/>
    <w:rsid w:val="001A2AC4"/>
    <w:rsid w:val="001A2C34"/>
    <w:rsid w:val="001A2D8D"/>
    <w:rsid w:val="001A2EEE"/>
    <w:rsid w:val="001A3298"/>
    <w:rsid w:val="001A32C3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1598"/>
    <w:rsid w:val="001B173E"/>
    <w:rsid w:val="001B180F"/>
    <w:rsid w:val="001B1930"/>
    <w:rsid w:val="001B219D"/>
    <w:rsid w:val="001B2623"/>
    <w:rsid w:val="001B26B1"/>
    <w:rsid w:val="001B282D"/>
    <w:rsid w:val="001B2C82"/>
    <w:rsid w:val="001B304A"/>
    <w:rsid w:val="001B31E6"/>
    <w:rsid w:val="001B32EE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44E"/>
    <w:rsid w:val="001B6A17"/>
    <w:rsid w:val="001B6D03"/>
    <w:rsid w:val="001B6DDF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F3"/>
    <w:rsid w:val="001C1EC9"/>
    <w:rsid w:val="001C1F5A"/>
    <w:rsid w:val="001C2E0E"/>
    <w:rsid w:val="001C3116"/>
    <w:rsid w:val="001C314B"/>
    <w:rsid w:val="001C316A"/>
    <w:rsid w:val="001C34C5"/>
    <w:rsid w:val="001C3A97"/>
    <w:rsid w:val="001C3B25"/>
    <w:rsid w:val="001C3C33"/>
    <w:rsid w:val="001C3D06"/>
    <w:rsid w:val="001C404A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166"/>
    <w:rsid w:val="001C684B"/>
    <w:rsid w:val="001C68B0"/>
    <w:rsid w:val="001C69D5"/>
    <w:rsid w:val="001C6A3F"/>
    <w:rsid w:val="001C6A4B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08A"/>
    <w:rsid w:val="001D72F3"/>
    <w:rsid w:val="001D750E"/>
    <w:rsid w:val="001D7556"/>
    <w:rsid w:val="001D76C4"/>
    <w:rsid w:val="001D7885"/>
    <w:rsid w:val="001D793B"/>
    <w:rsid w:val="001D7A2D"/>
    <w:rsid w:val="001D7E09"/>
    <w:rsid w:val="001E026F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4C0"/>
    <w:rsid w:val="001E2824"/>
    <w:rsid w:val="001E2836"/>
    <w:rsid w:val="001E2880"/>
    <w:rsid w:val="001E295B"/>
    <w:rsid w:val="001E29C9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049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5C7"/>
    <w:rsid w:val="001E5B44"/>
    <w:rsid w:val="001E5BAF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0B4"/>
    <w:rsid w:val="001E7237"/>
    <w:rsid w:val="001E72E0"/>
    <w:rsid w:val="001E750B"/>
    <w:rsid w:val="001E7914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749"/>
    <w:rsid w:val="001F5DC1"/>
    <w:rsid w:val="001F5DCA"/>
    <w:rsid w:val="001F60C9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196"/>
    <w:rsid w:val="00201199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DCA"/>
    <w:rsid w:val="00201E90"/>
    <w:rsid w:val="00201ED0"/>
    <w:rsid w:val="0020219A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02B"/>
    <w:rsid w:val="00206918"/>
    <w:rsid w:val="00206BBE"/>
    <w:rsid w:val="00207032"/>
    <w:rsid w:val="002070EA"/>
    <w:rsid w:val="002070EB"/>
    <w:rsid w:val="0020764F"/>
    <w:rsid w:val="002076E5"/>
    <w:rsid w:val="0020795B"/>
    <w:rsid w:val="0020795E"/>
    <w:rsid w:val="00207B2B"/>
    <w:rsid w:val="00207E41"/>
    <w:rsid w:val="00210469"/>
    <w:rsid w:val="0021052B"/>
    <w:rsid w:val="00210557"/>
    <w:rsid w:val="00210559"/>
    <w:rsid w:val="00210FDB"/>
    <w:rsid w:val="00211263"/>
    <w:rsid w:val="00211A25"/>
    <w:rsid w:val="00211AF2"/>
    <w:rsid w:val="00211B30"/>
    <w:rsid w:val="00211CED"/>
    <w:rsid w:val="002120E2"/>
    <w:rsid w:val="0021210B"/>
    <w:rsid w:val="0021215E"/>
    <w:rsid w:val="0021240F"/>
    <w:rsid w:val="00212447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55A"/>
    <w:rsid w:val="002156FC"/>
    <w:rsid w:val="0021573A"/>
    <w:rsid w:val="002157F9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6FB1"/>
    <w:rsid w:val="0022727A"/>
    <w:rsid w:val="0022727F"/>
    <w:rsid w:val="002272E1"/>
    <w:rsid w:val="0022770C"/>
    <w:rsid w:val="002278D5"/>
    <w:rsid w:val="00227B17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29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3A8"/>
    <w:rsid w:val="0023544B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485"/>
    <w:rsid w:val="00240570"/>
    <w:rsid w:val="00240B75"/>
    <w:rsid w:val="00241160"/>
    <w:rsid w:val="00241583"/>
    <w:rsid w:val="002415B3"/>
    <w:rsid w:val="002417F8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4F90"/>
    <w:rsid w:val="00245169"/>
    <w:rsid w:val="002455BC"/>
    <w:rsid w:val="0024561E"/>
    <w:rsid w:val="00245777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0F6F"/>
    <w:rsid w:val="002612BC"/>
    <w:rsid w:val="00261309"/>
    <w:rsid w:val="00261632"/>
    <w:rsid w:val="00261643"/>
    <w:rsid w:val="0026180A"/>
    <w:rsid w:val="00261E57"/>
    <w:rsid w:val="00261EBD"/>
    <w:rsid w:val="00262134"/>
    <w:rsid w:val="0026223A"/>
    <w:rsid w:val="002623D0"/>
    <w:rsid w:val="002628EF"/>
    <w:rsid w:val="00262C0D"/>
    <w:rsid w:val="00262E0B"/>
    <w:rsid w:val="002632C2"/>
    <w:rsid w:val="0026332C"/>
    <w:rsid w:val="0026336E"/>
    <w:rsid w:val="002633E2"/>
    <w:rsid w:val="002637A4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B43"/>
    <w:rsid w:val="00266F10"/>
    <w:rsid w:val="00266F3A"/>
    <w:rsid w:val="00267358"/>
    <w:rsid w:val="00267711"/>
    <w:rsid w:val="00267A11"/>
    <w:rsid w:val="00267E1F"/>
    <w:rsid w:val="00267FFA"/>
    <w:rsid w:val="002701A5"/>
    <w:rsid w:val="0027050B"/>
    <w:rsid w:val="002707EC"/>
    <w:rsid w:val="00270CA6"/>
    <w:rsid w:val="00270EBC"/>
    <w:rsid w:val="002715EE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4D31"/>
    <w:rsid w:val="00275203"/>
    <w:rsid w:val="002752D8"/>
    <w:rsid w:val="002752E9"/>
    <w:rsid w:val="00275346"/>
    <w:rsid w:val="002754B7"/>
    <w:rsid w:val="00275ACE"/>
    <w:rsid w:val="00276361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B89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8C4"/>
    <w:rsid w:val="002879B6"/>
    <w:rsid w:val="00287B28"/>
    <w:rsid w:val="00287C83"/>
    <w:rsid w:val="0029054A"/>
    <w:rsid w:val="002907E0"/>
    <w:rsid w:val="00290A13"/>
    <w:rsid w:val="00290F23"/>
    <w:rsid w:val="00290FF8"/>
    <w:rsid w:val="0029119E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5E8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26D"/>
    <w:rsid w:val="002A350B"/>
    <w:rsid w:val="002A3584"/>
    <w:rsid w:val="002A3848"/>
    <w:rsid w:val="002A3A79"/>
    <w:rsid w:val="002A3CE7"/>
    <w:rsid w:val="002A3D04"/>
    <w:rsid w:val="002A3DB0"/>
    <w:rsid w:val="002A3EF2"/>
    <w:rsid w:val="002A3F56"/>
    <w:rsid w:val="002A406F"/>
    <w:rsid w:val="002A4208"/>
    <w:rsid w:val="002A421D"/>
    <w:rsid w:val="002A4503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A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23D"/>
    <w:rsid w:val="002A73AE"/>
    <w:rsid w:val="002A74D8"/>
    <w:rsid w:val="002A79CF"/>
    <w:rsid w:val="002A7BBE"/>
    <w:rsid w:val="002A7E0F"/>
    <w:rsid w:val="002A7EEC"/>
    <w:rsid w:val="002A7EF8"/>
    <w:rsid w:val="002B005F"/>
    <w:rsid w:val="002B0193"/>
    <w:rsid w:val="002B01FC"/>
    <w:rsid w:val="002B0303"/>
    <w:rsid w:val="002B03DC"/>
    <w:rsid w:val="002B056F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64F"/>
    <w:rsid w:val="002B57F6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195"/>
    <w:rsid w:val="002C63BC"/>
    <w:rsid w:val="002C6460"/>
    <w:rsid w:val="002C6721"/>
    <w:rsid w:val="002C67E9"/>
    <w:rsid w:val="002C6A4D"/>
    <w:rsid w:val="002C6D77"/>
    <w:rsid w:val="002C706A"/>
    <w:rsid w:val="002C75EC"/>
    <w:rsid w:val="002C780F"/>
    <w:rsid w:val="002C79A9"/>
    <w:rsid w:val="002C7C23"/>
    <w:rsid w:val="002C7ED1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7FF"/>
    <w:rsid w:val="002E1C61"/>
    <w:rsid w:val="002E1DE2"/>
    <w:rsid w:val="002E2537"/>
    <w:rsid w:val="002E263E"/>
    <w:rsid w:val="002E2741"/>
    <w:rsid w:val="002E2A5E"/>
    <w:rsid w:val="002E2F58"/>
    <w:rsid w:val="002E30C3"/>
    <w:rsid w:val="002E3196"/>
    <w:rsid w:val="002E33A9"/>
    <w:rsid w:val="002E3451"/>
    <w:rsid w:val="002E348C"/>
    <w:rsid w:val="002E36A3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7022"/>
    <w:rsid w:val="002E7194"/>
    <w:rsid w:val="002E726B"/>
    <w:rsid w:val="002E7E32"/>
    <w:rsid w:val="002F00BD"/>
    <w:rsid w:val="002F02D5"/>
    <w:rsid w:val="002F0513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E4"/>
    <w:rsid w:val="002F29BC"/>
    <w:rsid w:val="002F2A32"/>
    <w:rsid w:val="002F3364"/>
    <w:rsid w:val="002F36EE"/>
    <w:rsid w:val="002F36F7"/>
    <w:rsid w:val="002F38D5"/>
    <w:rsid w:val="002F3A13"/>
    <w:rsid w:val="002F3A8C"/>
    <w:rsid w:val="002F3D4B"/>
    <w:rsid w:val="002F452B"/>
    <w:rsid w:val="002F473C"/>
    <w:rsid w:val="002F47ED"/>
    <w:rsid w:val="002F4B13"/>
    <w:rsid w:val="002F4B71"/>
    <w:rsid w:val="002F4B98"/>
    <w:rsid w:val="002F50A5"/>
    <w:rsid w:val="002F534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82F"/>
    <w:rsid w:val="002F7CE1"/>
    <w:rsid w:val="002F7D49"/>
    <w:rsid w:val="002F7F76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3025"/>
    <w:rsid w:val="00303397"/>
    <w:rsid w:val="00303618"/>
    <w:rsid w:val="003038BC"/>
    <w:rsid w:val="00303AC5"/>
    <w:rsid w:val="00303B23"/>
    <w:rsid w:val="00303C6B"/>
    <w:rsid w:val="00303C89"/>
    <w:rsid w:val="003040F8"/>
    <w:rsid w:val="00304790"/>
    <w:rsid w:val="0030482C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774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12F"/>
    <w:rsid w:val="00323240"/>
    <w:rsid w:val="003235BF"/>
    <w:rsid w:val="00323A21"/>
    <w:rsid w:val="00323DA6"/>
    <w:rsid w:val="00323FFE"/>
    <w:rsid w:val="00324650"/>
    <w:rsid w:val="00324AE3"/>
    <w:rsid w:val="00324C51"/>
    <w:rsid w:val="00324D7B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9"/>
    <w:rsid w:val="00332A8F"/>
    <w:rsid w:val="00332CDD"/>
    <w:rsid w:val="0033329B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0E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E0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838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C1"/>
    <w:rsid w:val="003436C6"/>
    <w:rsid w:val="003438E3"/>
    <w:rsid w:val="00343932"/>
    <w:rsid w:val="00343AC3"/>
    <w:rsid w:val="003443C1"/>
    <w:rsid w:val="003449C9"/>
    <w:rsid w:val="00344A84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2C7"/>
    <w:rsid w:val="003475BC"/>
    <w:rsid w:val="003475D3"/>
    <w:rsid w:val="0034778A"/>
    <w:rsid w:val="003477A7"/>
    <w:rsid w:val="00347A50"/>
    <w:rsid w:val="00347BD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178F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6B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485"/>
    <w:rsid w:val="0035779B"/>
    <w:rsid w:val="00357877"/>
    <w:rsid w:val="00357B02"/>
    <w:rsid w:val="00357CB7"/>
    <w:rsid w:val="00357D62"/>
    <w:rsid w:val="00357DDD"/>
    <w:rsid w:val="00357EC0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486E"/>
    <w:rsid w:val="003649E1"/>
    <w:rsid w:val="00364B5C"/>
    <w:rsid w:val="00364CCE"/>
    <w:rsid w:val="00364F40"/>
    <w:rsid w:val="0036545E"/>
    <w:rsid w:val="003655AE"/>
    <w:rsid w:val="00365CFC"/>
    <w:rsid w:val="00365F7D"/>
    <w:rsid w:val="0036610C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1CB"/>
    <w:rsid w:val="0037121C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C0F"/>
    <w:rsid w:val="00372F41"/>
    <w:rsid w:val="003734BD"/>
    <w:rsid w:val="00373724"/>
    <w:rsid w:val="003738C5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30"/>
    <w:rsid w:val="00375C0E"/>
    <w:rsid w:val="00375DD9"/>
    <w:rsid w:val="00375E21"/>
    <w:rsid w:val="0037626B"/>
    <w:rsid w:val="00376844"/>
    <w:rsid w:val="00376937"/>
    <w:rsid w:val="00376A63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4F3"/>
    <w:rsid w:val="0039756F"/>
    <w:rsid w:val="003976D4"/>
    <w:rsid w:val="00397929"/>
    <w:rsid w:val="00397A3B"/>
    <w:rsid w:val="00397D8A"/>
    <w:rsid w:val="00397E30"/>
    <w:rsid w:val="00397ED4"/>
    <w:rsid w:val="003A0294"/>
    <w:rsid w:val="003A03AF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314"/>
    <w:rsid w:val="003A15C6"/>
    <w:rsid w:val="003A175F"/>
    <w:rsid w:val="003A1795"/>
    <w:rsid w:val="003A1976"/>
    <w:rsid w:val="003A1D3A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10E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4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6E"/>
    <w:rsid w:val="003C008E"/>
    <w:rsid w:val="003C00B6"/>
    <w:rsid w:val="003C0163"/>
    <w:rsid w:val="003C0539"/>
    <w:rsid w:val="003C09F9"/>
    <w:rsid w:val="003C0BF9"/>
    <w:rsid w:val="003C0E35"/>
    <w:rsid w:val="003C0EF3"/>
    <w:rsid w:val="003C1124"/>
    <w:rsid w:val="003C144D"/>
    <w:rsid w:val="003C156E"/>
    <w:rsid w:val="003C16DD"/>
    <w:rsid w:val="003C17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7C4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BC6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591"/>
    <w:rsid w:val="003D5937"/>
    <w:rsid w:val="003D5A3A"/>
    <w:rsid w:val="003D5BD3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63"/>
    <w:rsid w:val="003E16E9"/>
    <w:rsid w:val="003E174E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B38"/>
    <w:rsid w:val="003E522A"/>
    <w:rsid w:val="003E5975"/>
    <w:rsid w:val="003E5F70"/>
    <w:rsid w:val="003E601D"/>
    <w:rsid w:val="003E6076"/>
    <w:rsid w:val="003E6171"/>
    <w:rsid w:val="003E63C5"/>
    <w:rsid w:val="003E6982"/>
    <w:rsid w:val="003E6A94"/>
    <w:rsid w:val="003E6B82"/>
    <w:rsid w:val="003E6BA3"/>
    <w:rsid w:val="003E6FAB"/>
    <w:rsid w:val="003E71A3"/>
    <w:rsid w:val="003E71E9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1235"/>
    <w:rsid w:val="003F17C4"/>
    <w:rsid w:val="003F1891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F28"/>
    <w:rsid w:val="003F42F6"/>
    <w:rsid w:val="003F45B2"/>
    <w:rsid w:val="003F4788"/>
    <w:rsid w:val="003F47EB"/>
    <w:rsid w:val="003F48CC"/>
    <w:rsid w:val="003F4C4C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3FE"/>
    <w:rsid w:val="003F7400"/>
    <w:rsid w:val="003F7968"/>
    <w:rsid w:val="003F7BED"/>
    <w:rsid w:val="003F7ECD"/>
    <w:rsid w:val="00400124"/>
    <w:rsid w:val="00400141"/>
    <w:rsid w:val="0040039A"/>
    <w:rsid w:val="0040059D"/>
    <w:rsid w:val="0040072E"/>
    <w:rsid w:val="00400B95"/>
    <w:rsid w:val="00400EA0"/>
    <w:rsid w:val="00400F33"/>
    <w:rsid w:val="004010C5"/>
    <w:rsid w:val="004013FF"/>
    <w:rsid w:val="00401464"/>
    <w:rsid w:val="00401505"/>
    <w:rsid w:val="004016E8"/>
    <w:rsid w:val="00401A4B"/>
    <w:rsid w:val="00401D60"/>
    <w:rsid w:val="004023DE"/>
    <w:rsid w:val="004023F0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D75"/>
    <w:rsid w:val="00404D8C"/>
    <w:rsid w:val="0040542F"/>
    <w:rsid w:val="004058C0"/>
    <w:rsid w:val="004058D0"/>
    <w:rsid w:val="00405F4B"/>
    <w:rsid w:val="004060BC"/>
    <w:rsid w:val="00406110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1B0"/>
    <w:rsid w:val="0041124E"/>
    <w:rsid w:val="0041186D"/>
    <w:rsid w:val="0041194D"/>
    <w:rsid w:val="00412542"/>
    <w:rsid w:val="004125D9"/>
    <w:rsid w:val="00412E15"/>
    <w:rsid w:val="00412E41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FF"/>
    <w:rsid w:val="00421876"/>
    <w:rsid w:val="00422013"/>
    <w:rsid w:val="00422282"/>
    <w:rsid w:val="0042229F"/>
    <w:rsid w:val="00422650"/>
    <w:rsid w:val="0042286F"/>
    <w:rsid w:val="0042289F"/>
    <w:rsid w:val="00422ED9"/>
    <w:rsid w:val="00423431"/>
    <w:rsid w:val="0042348B"/>
    <w:rsid w:val="004234B0"/>
    <w:rsid w:val="00423ACF"/>
    <w:rsid w:val="00423CCF"/>
    <w:rsid w:val="004242EB"/>
    <w:rsid w:val="004243C3"/>
    <w:rsid w:val="00424538"/>
    <w:rsid w:val="00424AC1"/>
    <w:rsid w:val="00424B04"/>
    <w:rsid w:val="00424C38"/>
    <w:rsid w:val="00424CE3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A9D"/>
    <w:rsid w:val="00433C50"/>
    <w:rsid w:val="00433C82"/>
    <w:rsid w:val="00434444"/>
    <w:rsid w:val="00434A5C"/>
    <w:rsid w:val="00435078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BFB"/>
    <w:rsid w:val="00441C72"/>
    <w:rsid w:val="00441D7A"/>
    <w:rsid w:val="00441D99"/>
    <w:rsid w:val="00441DAD"/>
    <w:rsid w:val="0044239F"/>
    <w:rsid w:val="004424AD"/>
    <w:rsid w:val="0044285D"/>
    <w:rsid w:val="00442AA3"/>
    <w:rsid w:val="00442B15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5E9"/>
    <w:rsid w:val="00444621"/>
    <w:rsid w:val="00444A86"/>
    <w:rsid w:val="00444AAF"/>
    <w:rsid w:val="00444DF7"/>
    <w:rsid w:val="00444E10"/>
    <w:rsid w:val="00445153"/>
    <w:rsid w:val="00445167"/>
    <w:rsid w:val="004456C4"/>
    <w:rsid w:val="004456F1"/>
    <w:rsid w:val="004457E7"/>
    <w:rsid w:val="0044581C"/>
    <w:rsid w:val="0044583F"/>
    <w:rsid w:val="00445E62"/>
    <w:rsid w:val="004460AF"/>
    <w:rsid w:val="004465A0"/>
    <w:rsid w:val="0044672A"/>
    <w:rsid w:val="004468D8"/>
    <w:rsid w:val="00446D24"/>
    <w:rsid w:val="00446D67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1B96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71"/>
    <w:rsid w:val="00461686"/>
    <w:rsid w:val="00461815"/>
    <w:rsid w:val="00461C7D"/>
    <w:rsid w:val="00462018"/>
    <w:rsid w:val="00462075"/>
    <w:rsid w:val="004623FD"/>
    <w:rsid w:val="004624B5"/>
    <w:rsid w:val="004628C3"/>
    <w:rsid w:val="004629EB"/>
    <w:rsid w:val="00462BDA"/>
    <w:rsid w:val="00462D2F"/>
    <w:rsid w:val="00462E42"/>
    <w:rsid w:val="00462F58"/>
    <w:rsid w:val="00462FCD"/>
    <w:rsid w:val="00463229"/>
    <w:rsid w:val="0046328F"/>
    <w:rsid w:val="0046339C"/>
    <w:rsid w:val="00463469"/>
    <w:rsid w:val="004634B1"/>
    <w:rsid w:val="0046379A"/>
    <w:rsid w:val="00463DA0"/>
    <w:rsid w:val="00463FB7"/>
    <w:rsid w:val="004640C7"/>
    <w:rsid w:val="00464217"/>
    <w:rsid w:val="00464849"/>
    <w:rsid w:val="004649A1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161"/>
    <w:rsid w:val="0047089D"/>
    <w:rsid w:val="00470D27"/>
    <w:rsid w:val="00470ED5"/>
    <w:rsid w:val="00470EF4"/>
    <w:rsid w:val="00471668"/>
    <w:rsid w:val="0047199E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E16"/>
    <w:rsid w:val="00475281"/>
    <w:rsid w:val="00475E3A"/>
    <w:rsid w:val="00475F1A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40F9"/>
    <w:rsid w:val="00484AE1"/>
    <w:rsid w:val="00484E04"/>
    <w:rsid w:val="00485010"/>
    <w:rsid w:val="00485028"/>
    <w:rsid w:val="00485150"/>
    <w:rsid w:val="0048581E"/>
    <w:rsid w:val="00485982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5D1"/>
    <w:rsid w:val="004927C6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D66"/>
    <w:rsid w:val="00493E96"/>
    <w:rsid w:val="0049413C"/>
    <w:rsid w:val="0049421A"/>
    <w:rsid w:val="0049440B"/>
    <w:rsid w:val="004946E6"/>
    <w:rsid w:val="00494856"/>
    <w:rsid w:val="004948D2"/>
    <w:rsid w:val="00494B2A"/>
    <w:rsid w:val="00494C87"/>
    <w:rsid w:val="00494F58"/>
    <w:rsid w:val="00495338"/>
    <w:rsid w:val="00495349"/>
    <w:rsid w:val="004955B8"/>
    <w:rsid w:val="00495F4A"/>
    <w:rsid w:val="00495F52"/>
    <w:rsid w:val="00496054"/>
    <w:rsid w:val="0049636F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A5A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70E"/>
    <w:rsid w:val="004A3857"/>
    <w:rsid w:val="004A3931"/>
    <w:rsid w:val="004A3C81"/>
    <w:rsid w:val="004A411D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39A"/>
    <w:rsid w:val="004B04F9"/>
    <w:rsid w:val="004B0B9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3F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7AC"/>
    <w:rsid w:val="004B587B"/>
    <w:rsid w:val="004B5980"/>
    <w:rsid w:val="004B5A59"/>
    <w:rsid w:val="004B5BA5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916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B83"/>
    <w:rsid w:val="004C7FEF"/>
    <w:rsid w:val="004D0040"/>
    <w:rsid w:val="004D0118"/>
    <w:rsid w:val="004D0153"/>
    <w:rsid w:val="004D0602"/>
    <w:rsid w:val="004D0705"/>
    <w:rsid w:val="004D07F2"/>
    <w:rsid w:val="004D0AB7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B06"/>
    <w:rsid w:val="004D2E92"/>
    <w:rsid w:val="004D31DF"/>
    <w:rsid w:val="004D32EE"/>
    <w:rsid w:val="004D3349"/>
    <w:rsid w:val="004D3471"/>
    <w:rsid w:val="004D378D"/>
    <w:rsid w:val="004D3B96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311"/>
    <w:rsid w:val="004E05D1"/>
    <w:rsid w:val="004E065F"/>
    <w:rsid w:val="004E0B09"/>
    <w:rsid w:val="004E0E86"/>
    <w:rsid w:val="004E0EF7"/>
    <w:rsid w:val="004E1025"/>
    <w:rsid w:val="004E107C"/>
    <w:rsid w:val="004E139D"/>
    <w:rsid w:val="004E1618"/>
    <w:rsid w:val="004E1A40"/>
    <w:rsid w:val="004E1A50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744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C3"/>
    <w:rsid w:val="004F62E7"/>
    <w:rsid w:val="004F69E7"/>
    <w:rsid w:val="004F6B34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861"/>
    <w:rsid w:val="00505D1C"/>
    <w:rsid w:val="00506075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316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973"/>
    <w:rsid w:val="00513AB9"/>
    <w:rsid w:val="00513B3D"/>
    <w:rsid w:val="00513DA1"/>
    <w:rsid w:val="00513E08"/>
    <w:rsid w:val="00513FE1"/>
    <w:rsid w:val="00514101"/>
    <w:rsid w:val="00514579"/>
    <w:rsid w:val="005145D7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A2"/>
    <w:rsid w:val="0052276C"/>
    <w:rsid w:val="0052298D"/>
    <w:rsid w:val="00522E76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0C4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0E8"/>
    <w:rsid w:val="00534549"/>
    <w:rsid w:val="005346B1"/>
    <w:rsid w:val="005346DE"/>
    <w:rsid w:val="00534CB9"/>
    <w:rsid w:val="00535054"/>
    <w:rsid w:val="00535E96"/>
    <w:rsid w:val="00535F5C"/>
    <w:rsid w:val="005363DF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0BB"/>
    <w:rsid w:val="005411DF"/>
    <w:rsid w:val="00541549"/>
    <w:rsid w:val="00541A79"/>
    <w:rsid w:val="00541FF6"/>
    <w:rsid w:val="00542456"/>
    <w:rsid w:val="0054288D"/>
    <w:rsid w:val="00542B87"/>
    <w:rsid w:val="00542BDF"/>
    <w:rsid w:val="005430B3"/>
    <w:rsid w:val="005430EB"/>
    <w:rsid w:val="0054359A"/>
    <w:rsid w:val="005436AE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01B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573"/>
    <w:rsid w:val="0055378E"/>
    <w:rsid w:val="005538AC"/>
    <w:rsid w:val="00553AA0"/>
    <w:rsid w:val="00553B4B"/>
    <w:rsid w:val="00553C31"/>
    <w:rsid w:val="00553FE5"/>
    <w:rsid w:val="00554137"/>
    <w:rsid w:val="005543A3"/>
    <w:rsid w:val="005543F7"/>
    <w:rsid w:val="00554827"/>
    <w:rsid w:val="00554A37"/>
    <w:rsid w:val="00554AB6"/>
    <w:rsid w:val="00554E55"/>
    <w:rsid w:val="005552F4"/>
    <w:rsid w:val="005556AC"/>
    <w:rsid w:val="00555944"/>
    <w:rsid w:val="00555A42"/>
    <w:rsid w:val="00555A6E"/>
    <w:rsid w:val="00555CAB"/>
    <w:rsid w:val="00555E56"/>
    <w:rsid w:val="005567DB"/>
    <w:rsid w:val="005567E7"/>
    <w:rsid w:val="00556908"/>
    <w:rsid w:val="00556DE2"/>
    <w:rsid w:val="005578C6"/>
    <w:rsid w:val="0055792E"/>
    <w:rsid w:val="005579F9"/>
    <w:rsid w:val="00557BF2"/>
    <w:rsid w:val="00557C3C"/>
    <w:rsid w:val="00560567"/>
    <w:rsid w:val="00560807"/>
    <w:rsid w:val="00560B1C"/>
    <w:rsid w:val="00560B4B"/>
    <w:rsid w:val="00560BB4"/>
    <w:rsid w:val="00560E10"/>
    <w:rsid w:val="00560E1F"/>
    <w:rsid w:val="005610A4"/>
    <w:rsid w:val="005611D0"/>
    <w:rsid w:val="0056152B"/>
    <w:rsid w:val="00561A10"/>
    <w:rsid w:val="00561F2D"/>
    <w:rsid w:val="005621EF"/>
    <w:rsid w:val="00562D4E"/>
    <w:rsid w:val="00562EE4"/>
    <w:rsid w:val="005632C1"/>
    <w:rsid w:val="0056350D"/>
    <w:rsid w:val="005636B9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32B"/>
    <w:rsid w:val="00566545"/>
    <w:rsid w:val="00566C5A"/>
    <w:rsid w:val="00566F28"/>
    <w:rsid w:val="00567030"/>
    <w:rsid w:val="00567107"/>
    <w:rsid w:val="005675E2"/>
    <w:rsid w:val="0056767A"/>
    <w:rsid w:val="0056780F"/>
    <w:rsid w:val="0056788C"/>
    <w:rsid w:val="00567C2F"/>
    <w:rsid w:val="00567EFE"/>
    <w:rsid w:val="0057022B"/>
    <w:rsid w:val="005702C6"/>
    <w:rsid w:val="005705FE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9B2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A0C"/>
    <w:rsid w:val="00585B48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4C7"/>
    <w:rsid w:val="00591635"/>
    <w:rsid w:val="005917BD"/>
    <w:rsid w:val="0059198B"/>
    <w:rsid w:val="00591E43"/>
    <w:rsid w:val="0059200C"/>
    <w:rsid w:val="00592010"/>
    <w:rsid w:val="00592348"/>
    <w:rsid w:val="005925E3"/>
    <w:rsid w:val="0059274C"/>
    <w:rsid w:val="00592CB6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1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64"/>
    <w:rsid w:val="00596177"/>
    <w:rsid w:val="005962F5"/>
    <w:rsid w:val="00596C3E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9A1"/>
    <w:rsid w:val="005A0A45"/>
    <w:rsid w:val="005A0B7D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C6C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13C"/>
    <w:rsid w:val="005A45A1"/>
    <w:rsid w:val="005A4688"/>
    <w:rsid w:val="005A476E"/>
    <w:rsid w:val="005A4925"/>
    <w:rsid w:val="005A4ABF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C3C"/>
    <w:rsid w:val="005A6DFA"/>
    <w:rsid w:val="005A6F33"/>
    <w:rsid w:val="005A7770"/>
    <w:rsid w:val="005A7A30"/>
    <w:rsid w:val="005A7BCF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121"/>
    <w:rsid w:val="005B12BB"/>
    <w:rsid w:val="005B12C6"/>
    <w:rsid w:val="005B156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A24"/>
    <w:rsid w:val="005B4E02"/>
    <w:rsid w:val="005B5977"/>
    <w:rsid w:val="005B599A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6B3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7C6"/>
    <w:rsid w:val="005C1F49"/>
    <w:rsid w:val="005C2014"/>
    <w:rsid w:val="005C240F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4F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5B4"/>
    <w:rsid w:val="005D3B7B"/>
    <w:rsid w:val="005D3C89"/>
    <w:rsid w:val="005D3E1B"/>
    <w:rsid w:val="005D3EDE"/>
    <w:rsid w:val="005D4229"/>
    <w:rsid w:val="005D439A"/>
    <w:rsid w:val="005D461E"/>
    <w:rsid w:val="005D47EE"/>
    <w:rsid w:val="005D4A4E"/>
    <w:rsid w:val="005D4EC1"/>
    <w:rsid w:val="005D50A0"/>
    <w:rsid w:val="005D5104"/>
    <w:rsid w:val="005D51DF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D8"/>
    <w:rsid w:val="005E1CEE"/>
    <w:rsid w:val="005E20DD"/>
    <w:rsid w:val="005E21F9"/>
    <w:rsid w:val="005E28EF"/>
    <w:rsid w:val="005E2B60"/>
    <w:rsid w:val="005E2C90"/>
    <w:rsid w:val="005E2CF6"/>
    <w:rsid w:val="005E2EE5"/>
    <w:rsid w:val="005E3467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4E27"/>
    <w:rsid w:val="005E51A6"/>
    <w:rsid w:val="005E5240"/>
    <w:rsid w:val="005E5462"/>
    <w:rsid w:val="005E6341"/>
    <w:rsid w:val="005E646C"/>
    <w:rsid w:val="005E6613"/>
    <w:rsid w:val="005E6A98"/>
    <w:rsid w:val="005E6D0E"/>
    <w:rsid w:val="005E6DEB"/>
    <w:rsid w:val="005E6FB4"/>
    <w:rsid w:val="005E7081"/>
    <w:rsid w:val="005E71C3"/>
    <w:rsid w:val="005E74DC"/>
    <w:rsid w:val="005E7542"/>
    <w:rsid w:val="005E7A75"/>
    <w:rsid w:val="005E7C8C"/>
    <w:rsid w:val="005E7CC7"/>
    <w:rsid w:val="005E7D6E"/>
    <w:rsid w:val="005E7FD6"/>
    <w:rsid w:val="005F0355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56C"/>
    <w:rsid w:val="005F356E"/>
    <w:rsid w:val="005F3756"/>
    <w:rsid w:val="005F3910"/>
    <w:rsid w:val="005F3976"/>
    <w:rsid w:val="005F3BD2"/>
    <w:rsid w:val="005F3D09"/>
    <w:rsid w:val="005F4344"/>
    <w:rsid w:val="005F442B"/>
    <w:rsid w:val="005F44B5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0C2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323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44D"/>
    <w:rsid w:val="006038D3"/>
    <w:rsid w:val="00603BD2"/>
    <w:rsid w:val="00603CA3"/>
    <w:rsid w:val="00603D33"/>
    <w:rsid w:val="00603E87"/>
    <w:rsid w:val="00603F22"/>
    <w:rsid w:val="00603F31"/>
    <w:rsid w:val="006040FA"/>
    <w:rsid w:val="00604B68"/>
    <w:rsid w:val="00604BCF"/>
    <w:rsid w:val="00604D53"/>
    <w:rsid w:val="00604FCE"/>
    <w:rsid w:val="006059DA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2F7C"/>
    <w:rsid w:val="00613304"/>
    <w:rsid w:val="00613391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7CA"/>
    <w:rsid w:val="0061685F"/>
    <w:rsid w:val="0061686B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867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0AC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387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1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424"/>
    <w:rsid w:val="00640673"/>
    <w:rsid w:val="00640B7C"/>
    <w:rsid w:val="00640C15"/>
    <w:rsid w:val="00640CAB"/>
    <w:rsid w:val="00641068"/>
    <w:rsid w:val="006413BD"/>
    <w:rsid w:val="0064150C"/>
    <w:rsid w:val="006418DA"/>
    <w:rsid w:val="006419A5"/>
    <w:rsid w:val="00642168"/>
    <w:rsid w:val="0064222A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985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933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ED4"/>
    <w:rsid w:val="00651F37"/>
    <w:rsid w:val="00651F81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07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06"/>
    <w:rsid w:val="006579E5"/>
    <w:rsid w:val="00657F82"/>
    <w:rsid w:val="006601A1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8C0"/>
    <w:rsid w:val="00661D26"/>
    <w:rsid w:val="00662227"/>
    <w:rsid w:val="00662929"/>
    <w:rsid w:val="00662947"/>
    <w:rsid w:val="00662B45"/>
    <w:rsid w:val="00662BF7"/>
    <w:rsid w:val="00662C1C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557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3AE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1F84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7E4"/>
    <w:rsid w:val="00674D61"/>
    <w:rsid w:val="00674E47"/>
    <w:rsid w:val="006751A6"/>
    <w:rsid w:val="006751BF"/>
    <w:rsid w:val="006751C4"/>
    <w:rsid w:val="006754CD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77DD2"/>
    <w:rsid w:val="006800A3"/>
    <w:rsid w:val="006800A4"/>
    <w:rsid w:val="006802C9"/>
    <w:rsid w:val="006804A2"/>
    <w:rsid w:val="0068058F"/>
    <w:rsid w:val="006805A6"/>
    <w:rsid w:val="00680651"/>
    <w:rsid w:val="006807C6"/>
    <w:rsid w:val="00680B78"/>
    <w:rsid w:val="00680BFC"/>
    <w:rsid w:val="0068118E"/>
    <w:rsid w:val="0068122D"/>
    <w:rsid w:val="006816B0"/>
    <w:rsid w:val="00681A14"/>
    <w:rsid w:val="00681B62"/>
    <w:rsid w:val="006821F4"/>
    <w:rsid w:val="006824A4"/>
    <w:rsid w:val="006826F4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FCD"/>
    <w:rsid w:val="00684135"/>
    <w:rsid w:val="00684330"/>
    <w:rsid w:val="00684404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39"/>
    <w:rsid w:val="006A2DFD"/>
    <w:rsid w:val="006A3770"/>
    <w:rsid w:val="006A3837"/>
    <w:rsid w:val="006A3B41"/>
    <w:rsid w:val="006A3B99"/>
    <w:rsid w:val="006A3F14"/>
    <w:rsid w:val="006A3FCD"/>
    <w:rsid w:val="006A404F"/>
    <w:rsid w:val="006A43F7"/>
    <w:rsid w:val="006A45E0"/>
    <w:rsid w:val="006A4734"/>
    <w:rsid w:val="006A4BBE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05E"/>
    <w:rsid w:val="006A73DD"/>
    <w:rsid w:val="006A74F6"/>
    <w:rsid w:val="006A7553"/>
    <w:rsid w:val="006A758D"/>
    <w:rsid w:val="006A7937"/>
    <w:rsid w:val="006A7964"/>
    <w:rsid w:val="006A7973"/>
    <w:rsid w:val="006A7BF5"/>
    <w:rsid w:val="006A7CB1"/>
    <w:rsid w:val="006A7FD2"/>
    <w:rsid w:val="006B0123"/>
    <w:rsid w:val="006B01C6"/>
    <w:rsid w:val="006B01E2"/>
    <w:rsid w:val="006B02DA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E1A"/>
    <w:rsid w:val="006B1FC8"/>
    <w:rsid w:val="006B213C"/>
    <w:rsid w:val="006B250A"/>
    <w:rsid w:val="006B29C6"/>
    <w:rsid w:val="006B2A96"/>
    <w:rsid w:val="006B2F51"/>
    <w:rsid w:val="006B303D"/>
    <w:rsid w:val="006B304E"/>
    <w:rsid w:val="006B327C"/>
    <w:rsid w:val="006B3334"/>
    <w:rsid w:val="006B356D"/>
    <w:rsid w:val="006B381A"/>
    <w:rsid w:val="006B385D"/>
    <w:rsid w:val="006B3F44"/>
    <w:rsid w:val="006B3F6E"/>
    <w:rsid w:val="006B40C6"/>
    <w:rsid w:val="006B42F8"/>
    <w:rsid w:val="006B45DA"/>
    <w:rsid w:val="006B45E6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50D"/>
    <w:rsid w:val="006B782D"/>
    <w:rsid w:val="006B7853"/>
    <w:rsid w:val="006B7875"/>
    <w:rsid w:val="006B7991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5A6"/>
    <w:rsid w:val="006D1771"/>
    <w:rsid w:val="006D1836"/>
    <w:rsid w:val="006D1955"/>
    <w:rsid w:val="006D1FAC"/>
    <w:rsid w:val="006D22AC"/>
    <w:rsid w:val="006D245D"/>
    <w:rsid w:val="006D28A2"/>
    <w:rsid w:val="006D28F5"/>
    <w:rsid w:val="006D2B09"/>
    <w:rsid w:val="006D2D0E"/>
    <w:rsid w:val="006D3E6D"/>
    <w:rsid w:val="006D3F83"/>
    <w:rsid w:val="006D4027"/>
    <w:rsid w:val="006D442E"/>
    <w:rsid w:val="006D454B"/>
    <w:rsid w:val="006D4B1D"/>
    <w:rsid w:val="006D51D6"/>
    <w:rsid w:val="006D52BF"/>
    <w:rsid w:val="006D538F"/>
    <w:rsid w:val="006D5522"/>
    <w:rsid w:val="006D595E"/>
    <w:rsid w:val="006D5A4F"/>
    <w:rsid w:val="006D5ACA"/>
    <w:rsid w:val="006D5BAC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AA"/>
    <w:rsid w:val="006E1B3C"/>
    <w:rsid w:val="006E1CE3"/>
    <w:rsid w:val="006E1E62"/>
    <w:rsid w:val="006E23D1"/>
    <w:rsid w:val="006E2727"/>
    <w:rsid w:val="006E272A"/>
    <w:rsid w:val="006E2818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510"/>
    <w:rsid w:val="006E590E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AF1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6CC"/>
    <w:rsid w:val="006F1ED8"/>
    <w:rsid w:val="006F2A11"/>
    <w:rsid w:val="006F2B0F"/>
    <w:rsid w:val="006F30D8"/>
    <w:rsid w:val="006F32A5"/>
    <w:rsid w:val="006F32E0"/>
    <w:rsid w:val="006F36D4"/>
    <w:rsid w:val="006F381F"/>
    <w:rsid w:val="006F38B5"/>
    <w:rsid w:val="006F39E9"/>
    <w:rsid w:val="006F3A15"/>
    <w:rsid w:val="006F3CE0"/>
    <w:rsid w:val="006F3EB9"/>
    <w:rsid w:val="006F404F"/>
    <w:rsid w:val="006F40E5"/>
    <w:rsid w:val="006F44E2"/>
    <w:rsid w:val="006F4512"/>
    <w:rsid w:val="006F4E20"/>
    <w:rsid w:val="006F50D3"/>
    <w:rsid w:val="006F57B9"/>
    <w:rsid w:val="006F5A3D"/>
    <w:rsid w:val="006F5B7C"/>
    <w:rsid w:val="006F5F5C"/>
    <w:rsid w:val="006F60EA"/>
    <w:rsid w:val="006F61F7"/>
    <w:rsid w:val="006F6687"/>
    <w:rsid w:val="006F6BB3"/>
    <w:rsid w:val="006F6D39"/>
    <w:rsid w:val="006F7214"/>
    <w:rsid w:val="006F7613"/>
    <w:rsid w:val="006F769F"/>
    <w:rsid w:val="006F78D2"/>
    <w:rsid w:val="006F7B20"/>
    <w:rsid w:val="006F7E2E"/>
    <w:rsid w:val="006F7F26"/>
    <w:rsid w:val="0070066A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E4"/>
    <w:rsid w:val="007033CA"/>
    <w:rsid w:val="007037DA"/>
    <w:rsid w:val="0070387E"/>
    <w:rsid w:val="0070389E"/>
    <w:rsid w:val="00703943"/>
    <w:rsid w:val="007039C3"/>
    <w:rsid w:val="00703A4A"/>
    <w:rsid w:val="00703ADE"/>
    <w:rsid w:val="00703D88"/>
    <w:rsid w:val="00703E0A"/>
    <w:rsid w:val="0070476F"/>
    <w:rsid w:val="007048FA"/>
    <w:rsid w:val="0070491F"/>
    <w:rsid w:val="00704AD5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89"/>
    <w:rsid w:val="007111DB"/>
    <w:rsid w:val="00711308"/>
    <w:rsid w:val="00711407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9D2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6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14D0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E77"/>
    <w:rsid w:val="00740FAD"/>
    <w:rsid w:val="007411EB"/>
    <w:rsid w:val="00741389"/>
    <w:rsid w:val="0074182F"/>
    <w:rsid w:val="0074194D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859"/>
    <w:rsid w:val="00747CB1"/>
    <w:rsid w:val="00750181"/>
    <w:rsid w:val="00750432"/>
    <w:rsid w:val="00750467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C6"/>
    <w:rsid w:val="00753403"/>
    <w:rsid w:val="00753609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C55"/>
    <w:rsid w:val="00754D2D"/>
    <w:rsid w:val="00754DFC"/>
    <w:rsid w:val="00754F8D"/>
    <w:rsid w:val="007552AF"/>
    <w:rsid w:val="0075541B"/>
    <w:rsid w:val="007556EB"/>
    <w:rsid w:val="007559E9"/>
    <w:rsid w:val="00755BDC"/>
    <w:rsid w:val="00755E41"/>
    <w:rsid w:val="00756109"/>
    <w:rsid w:val="007561B2"/>
    <w:rsid w:val="00756C42"/>
    <w:rsid w:val="007571C0"/>
    <w:rsid w:val="0075751C"/>
    <w:rsid w:val="00757659"/>
    <w:rsid w:val="007578B2"/>
    <w:rsid w:val="007579B3"/>
    <w:rsid w:val="00757A47"/>
    <w:rsid w:val="00757B5A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8EB"/>
    <w:rsid w:val="00761AB8"/>
    <w:rsid w:val="00761AD2"/>
    <w:rsid w:val="00761B5B"/>
    <w:rsid w:val="00761B7F"/>
    <w:rsid w:val="00761C7A"/>
    <w:rsid w:val="00761EFE"/>
    <w:rsid w:val="00762010"/>
    <w:rsid w:val="00762170"/>
    <w:rsid w:val="007626EE"/>
    <w:rsid w:val="00762772"/>
    <w:rsid w:val="0076284C"/>
    <w:rsid w:val="0076290E"/>
    <w:rsid w:val="00762AC4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3B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45B"/>
    <w:rsid w:val="007704F6"/>
    <w:rsid w:val="00770AB0"/>
    <w:rsid w:val="00770F61"/>
    <w:rsid w:val="007710FD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C0D"/>
    <w:rsid w:val="00775F45"/>
    <w:rsid w:val="007763A6"/>
    <w:rsid w:val="007764E5"/>
    <w:rsid w:val="007767EE"/>
    <w:rsid w:val="007767F8"/>
    <w:rsid w:val="00776802"/>
    <w:rsid w:val="00777440"/>
    <w:rsid w:val="0077780F"/>
    <w:rsid w:val="007778CA"/>
    <w:rsid w:val="007779A0"/>
    <w:rsid w:val="00777A9F"/>
    <w:rsid w:val="00777CB0"/>
    <w:rsid w:val="00777D5B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B8E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35"/>
    <w:rsid w:val="00790746"/>
    <w:rsid w:val="0079086B"/>
    <w:rsid w:val="00790898"/>
    <w:rsid w:val="00790EB6"/>
    <w:rsid w:val="00790F5E"/>
    <w:rsid w:val="007912C4"/>
    <w:rsid w:val="00791476"/>
    <w:rsid w:val="00791685"/>
    <w:rsid w:val="00791718"/>
    <w:rsid w:val="00791DBD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F93"/>
    <w:rsid w:val="007A02E2"/>
    <w:rsid w:val="007A09C7"/>
    <w:rsid w:val="007A0A9D"/>
    <w:rsid w:val="007A0CE5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49F"/>
    <w:rsid w:val="007A2619"/>
    <w:rsid w:val="007A2D4C"/>
    <w:rsid w:val="007A2E63"/>
    <w:rsid w:val="007A312B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0ED4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3B1"/>
    <w:rsid w:val="007B353C"/>
    <w:rsid w:val="007B39E5"/>
    <w:rsid w:val="007B3B92"/>
    <w:rsid w:val="007B3CAC"/>
    <w:rsid w:val="007B3CF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6245"/>
    <w:rsid w:val="007B63FD"/>
    <w:rsid w:val="007B6600"/>
    <w:rsid w:val="007B6693"/>
    <w:rsid w:val="007B68AA"/>
    <w:rsid w:val="007B6A42"/>
    <w:rsid w:val="007B7069"/>
    <w:rsid w:val="007B7120"/>
    <w:rsid w:val="007B7C07"/>
    <w:rsid w:val="007B7C72"/>
    <w:rsid w:val="007C02AF"/>
    <w:rsid w:val="007C0426"/>
    <w:rsid w:val="007C047A"/>
    <w:rsid w:val="007C0A02"/>
    <w:rsid w:val="007C0A32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874"/>
    <w:rsid w:val="007C28E6"/>
    <w:rsid w:val="007C2AC5"/>
    <w:rsid w:val="007C2AFA"/>
    <w:rsid w:val="007C2D01"/>
    <w:rsid w:val="007C32F0"/>
    <w:rsid w:val="007C353D"/>
    <w:rsid w:val="007C35F6"/>
    <w:rsid w:val="007C3962"/>
    <w:rsid w:val="007C3A04"/>
    <w:rsid w:val="007C3C1A"/>
    <w:rsid w:val="007C3CA2"/>
    <w:rsid w:val="007C3F1D"/>
    <w:rsid w:val="007C3FE0"/>
    <w:rsid w:val="007C4561"/>
    <w:rsid w:val="007C47E4"/>
    <w:rsid w:val="007C4AC8"/>
    <w:rsid w:val="007C4B10"/>
    <w:rsid w:val="007C4C59"/>
    <w:rsid w:val="007C4E7B"/>
    <w:rsid w:val="007C54D6"/>
    <w:rsid w:val="007C5594"/>
    <w:rsid w:val="007C57E0"/>
    <w:rsid w:val="007C6210"/>
    <w:rsid w:val="007C62FD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657"/>
    <w:rsid w:val="007C77FD"/>
    <w:rsid w:val="007C7B54"/>
    <w:rsid w:val="007D0548"/>
    <w:rsid w:val="007D0561"/>
    <w:rsid w:val="007D069E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658"/>
    <w:rsid w:val="007D68F4"/>
    <w:rsid w:val="007D691C"/>
    <w:rsid w:val="007D6A93"/>
    <w:rsid w:val="007D6C74"/>
    <w:rsid w:val="007D710D"/>
    <w:rsid w:val="007D726D"/>
    <w:rsid w:val="007D7645"/>
    <w:rsid w:val="007D774D"/>
    <w:rsid w:val="007D7A07"/>
    <w:rsid w:val="007D7B88"/>
    <w:rsid w:val="007E00F9"/>
    <w:rsid w:val="007E0255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900"/>
    <w:rsid w:val="007E2F08"/>
    <w:rsid w:val="007E3057"/>
    <w:rsid w:val="007E3086"/>
    <w:rsid w:val="007E31D5"/>
    <w:rsid w:val="007E3860"/>
    <w:rsid w:val="007E3870"/>
    <w:rsid w:val="007E3E1E"/>
    <w:rsid w:val="007E3E8E"/>
    <w:rsid w:val="007E3FBD"/>
    <w:rsid w:val="007E3FDF"/>
    <w:rsid w:val="007E47AF"/>
    <w:rsid w:val="007E4901"/>
    <w:rsid w:val="007E4959"/>
    <w:rsid w:val="007E4D22"/>
    <w:rsid w:val="007E4F47"/>
    <w:rsid w:val="007E5319"/>
    <w:rsid w:val="007E5A10"/>
    <w:rsid w:val="007E5AB0"/>
    <w:rsid w:val="007E5D03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432"/>
    <w:rsid w:val="007F06C5"/>
    <w:rsid w:val="007F06D7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AB9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8FD"/>
    <w:rsid w:val="007F392D"/>
    <w:rsid w:val="007F3AB1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9A8"/>
    <w:rsid w:val="007F6A9E"/>
    <w:rsid w:val="007F6F9B"/>
    <w:rsid w:val="007F6FD9"/>
    <w:rsid w:val="007F730F"/>
    <w:rsid w:val="007F7367"/>
    <w:rsid w:val="007F7567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359"/>
    <w:rsid w:val="008037A3"/>
    <w:rsid w:val="008038B8"/>
    <w:rsid w:val="008039D1"/>
    <w:rsid w:val="00803AD2"/>
    <w:rsid w:val="00803AFA"/>
    <w:rsid w:val="00803EC7"/>
    <w:rsid w:val="00803F70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07B40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6F2"/>
    <w:rsid w:val="0081180F"/>
    <w:rsid w:val="0081235F"/>
    <w:rsid w:val="008123DB"/>
    <w:rsid w:val="00812616"/>
    <w:rsid w:val="00812678"/>
    <w:rsid w:val="00812D00"/>
    <w:rsid w:val="00812E7F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64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29B"/>
    <w:rsid w:val="00820302"/>
    <w:rsid w:val="00820574"/>
    <w:rsid w:val="00820F18"/>
    <w:rsid w:val="00821098"/>
    <w:rsid w:val="00821F62"/>
    <w:rsid w:val="00821FA4"/>
    <w:rsid w:val="00821FC8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3B5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58B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821"/>
    <w:rsid w:val="00832A41"/>
    <w:rsid w:val="00832BAE"/>
    <w:rsid w:val="00832D1F"/>
    <w:rsid w:val="00832D22"/>
    <w:rsid w:val="00832E1C"/>
    <w:rsid w:val="00832F4C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BF"/>
    <w:rsid w:val="008348A0"/>
    <w:rsid w:val="00834B58"/>
    <w:rsid w:val="00834C25"/>
    <w:rsid w:val="00834D5E"/>
    <w:rsid w:val="00834E44"/>
    <w:rsid w:val="00834F57"/>
    <w:rsid w:val="00834FF5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6F58"/>
    <w:rsid w:val="00836F7C"/>
    <w:rsid w:val="00837974"/>
    <w:rsid w:val="00837999"/>
    <w:rsid w:val="00837A90"/>
    <w:rsid w:val="00837D49"/>
    <w:rsid w:val="00837DFB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A03"/>
    <w:rsid w:val="00842D38"/>
    <w:rsid w:val="00842E86"/>
    <w:rsid w:val="00842F06"/>
    <w:rsid w:val="00843222"/>
    <w:rsid w:val="008432C4"/>
    <w:rsid w:val="0084357A"/>
    <w:rsid w:val="0084379E"/>
    <w:rsid w:val="0084396B"/>
    <w:rsid w:val="00843AD9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695"/>
    <w:rsid w:val="008467FE"/>
    <w:rsid w:val="00846BC1"/>
    <w:rsid w:val="00847363"/>
    <w:rsid w:val="00847502"/>
    <w:rsid w:val="0084774B"/>
    <w:rsid w:val="00847A33"/>
    <w:rsid w:val="00850014"/>
    <w:rsid w:val="00850645"/>
    <w:rsid w:val="008506B1"/>
    <w:rsid w:val="008506B4"/>
    <w:rsid w:val="00850A10"/>
    <w:rsid w:val="00850BA6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860"/>
    <w:rsid w:val="008538BB"/>
    <w:rsid w:val="0085396B"/>
    <w:rsid w:val="008539FD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809"/>
    <w:rsid w:val="00860B32"/>
    <w:rsid w:val="00860EA4"/>
    <w:rsid w:val="00860F95"/>
    <w:rsid w:val="00860F99"/>
    <w:rsid w:val="00861524"/>
    <w:rsid w:val="008618D7"/>
    <w:rsid w:val="00861FDA"/>
    <w:rsid w:val="008620F4"/>
    <w:rsid w:val="00862309"/>
    <w:rsid w:val="0086231E"/>
    <w:rsid w:val="0086239B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9B7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63C9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A6"/>
    <w:rsid w:val="008705C5"/>
    <w:rsid w:val="008707C3"/>
    <w:rsid w:val="0087143F"/>
    <w:rsid w:val="008714B6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AD6"/>
    <w:rsid w:val="00873B4F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3F6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81E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958"/>
    <w:rsid w:val="00891B37"/>
    <w:rsid w:val="00891C4A"/>
    <w:rsid w:val="00891D5D"/>
    <w:rsid w:val="00891D74"/>
    <w:rsid w:val="00891EB8"/>
    <w:rsid w:val="00892171"/>
    <w:rsid w:val="0089224D"/>
    <w:rsid w:val="008922C5"/>
    <w:rsid w:val="008923F7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5D8"/>
    <w:rsid w:val="008A079F"/>
    <w:rsid w:val="008A0870"/>
    <w:rsid w:val="008A0AC1"/>
    <w:rsid w:val="008A1835"/>
    <w:rsid w:val="008A1887"/>
    <w:rsid w:val="008A1B28"/>
    <w:rsid w:val="008A1B4C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B52"/>
    <w:rsid w:val="008A5C40"/>
    <w:rsid w:val="008A5D63"/>
    <w:rsid w:val="008A6178"/>
    <w:rsid w:val="008A62A7"/>
    <w:rsid w:val="008A62BE"/>
    <w:rsid w:val="008A65EC"/>
    <w:rsid w:val="008A6657"/>
    <w:rsid w:val="008A6734"/>
    <w:rsid w:val="008A686B"/>
    <w:rsid w:val="008A6B4F"/>
    <w:rsid w:val="008A6CD4"/>
    <w:rsid w:val="008A6CF1"/>
    <w:rsid w:val="008A6DF6"/>
    <w:rsid w:val="008A6F6C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3AC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4EC9"/>
    <w:rsid w:val="008B50E8"/>
    <w:rsid w:val="008B5136"/>
    <w:rsid w:val="008B52A3"/>
    <w:rsid w:val="008B53E0"/>
    <w:rsid w:val="008B556F"/>
    <w:rsid w:val="008B573F"/>
    <w:rsid w:val="008B5A82"/>
    <w:rsid w:val="008B60D7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804"/>
    <w:rsid w:val="008C2A45"/>
    <w:rsid w:val="008C2C1C"/>
    <w:rsid w:val="008C2CB2"/>
    <w:rsid w:val="008C2E93"/>
    <w:rsid w:val="008C33B8"/>
    <w:rsid w:val="008C3597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1B9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630"/>
    <w:rsid w:val="008D78A6"/>
    <w:rsid w:val="008D7BF9"/>
    <w:rsid w:val="008D7CA7"/>
    <w:rsid w:val="008D7ED0"/>
    <w:rsid w:val="008D7F8D"/>
    <w:rsid w:val="008E042C"/>
    <w:rsid w:val="008E0455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0A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B08"/>
    <w:rsid w:val="008E3B50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4F43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9A5"/>
    <w:rsid w:val="008F1D9A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7C6"/>
    <w:rsid w:val="008F3EBB"/>
    <w:rsid w:val="008F4332"/>
    <w:rsid w:val="008F43F4"/>
    <w:rsid w:val="008F499B"/>
    <w:rsid w:val="008F4A8A"/>
    <w:rsid w:val="008F52BF"/>
    <w:rsid w:val="008F55E6"/>
    <w:rsid w:val="008F5620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45"/>
    <w:rsid w:val="0090155C"/>
    <w:rsid w:val="00901588"/>
    <w:rsid w:val="00901B16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476"/>
    <w:rsid w:val="00904811"/>
    <w:rsid w:val="00904AF2"/>
    <w:rsid w:val="00904B5C"/>
    <w:rsid w:val="00904C4F"/>
    <w:rsid w:val="00904C87"/>
    <w:rsid w:val="00904D4D"/>
    <w:rsid w:val="00904E35"/>
    <w:rsid w:val="009050A8"/>
    <w:rsid w:val="00905225"/>
    <w:rsid w:val="00905235"/>
    <w:rsid w:val="00905245"/>
    <w:rsid w:val="00905585"/>
    <w:rsid w:val="00905C95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51F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6A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17AAC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73B"/>
    <w:rsid w:val="0092279A"/>
    <w:rsid w:val="009227C9"/>
    <w:rsid w:val="00922A12"/>
    <w:rsid w:val="00923475"/>
    <w:rsid w:val="009234F8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528B"/>
    <w:rsid w:val="0092531A"/>
    <w:rsid w:val="009253E7"/>
    <w:rsid w:val="009259CA"/>
    <w:rsid w:val="009260EB"/>
    <w:rsid w:val="0092618C"/>
    <w:rsid w:val="0092629F"/>
    <w:rsid w:val="0092641E"/>
    <w:rsid w:val="00926522"/>
    <w:rsid w:val="00926564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0E76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36C"/>
    <w:rsid w:val="0094349F"/>
    <w:rsid w:val="009434C8"/>
    <w:rsid w:val="00943577"/>
    <w:rsid w:val="00943776"/>
    <w:rsid w:val="00943C5E"/>
    <w:rsid w:val="009441A4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60D3"/>
    <w:rsid w:val="00946273"/>
    <w:rsid w:val="0094648D"/>
    <w:rsid w:val="00946573"/>
    <w:rsid w:val="009466DF"/>
    <w:rsid w:val="009467F6"/>
    <w:rsid w:val="00946936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D8A"/>
    <w:rsid w:val="00955137"/>
    <w:rsid w:val="009552C3"/>
    <w:rsid w:val="009553BB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80E"/>
    <w:rsid w:val="00957AB4"/>
    <w:rsid w:val="00957B1A"/>
    <w:rsid w:val="00957C09"/>
    <w:rsid w:val="00957DC0"/>
    <w:rsid w:val="00957E6A"/>
    <w:rsid w:val="009600B6"/>
    <w:rsid w:val="0096094C"/>
    <w:rsid w:val="00960DE5"/>
    <w:rsid w:val="00960F47"/>
    <w:rsid w:val="0096185C"/>
    <w:rsid w:val="00961918"/>
    <w:rsid w:val="00961EED"/>
    <w:rsid w:val="00961F87"/>
    <w:rsid w:val="0096209E"/>
    <w:rsid w:val="009620DA"/>
    <w:rsid w:val="009621CA"/>
    <w:rsid w:val="009622E2"/>
    <w:rsid w:val="0096277A"/>
    <w:rsid w:val="009628B0"/>
    <w:rsid w:val="009629DD"/>
    <w:rsid w:val="00962BE4"/>
    <w:rsid w:val="00962C19"/>
    <w:rsid w:val="00962D73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AA7"/>
    <w:rsid w:val="00964E33"/>
    <w:rsid w:val="009650F2"/>
    <w:rsid w:val="00965162"/>
    <w:rsid w:val="009652BF"/>
    <w:rsid w:val="00965374"/>
    <w:rsid w:val="00965562"/>
    <w:rsid w:val="00965F95"/>
    <w:rsid w:val="0096607B"/>
    <w:rsid w:val="00966276"/>
    <w:rsid w:val="00966279"/>
    <w:rsid w:val="009669D8"/>
    <w:rsid w:val="009670B6"/>
    <w:rsid w:val="0096720D"/>
    <w:rsid w:val="009679B1"/>
    <w:rsid w:val="00967AA5"/>
    <w:rsid w:val="00967BB0"/>
    <w:rsid w:val="00967BE8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18C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B62"/>
    <w:rsid w:val="00983C50"/>
    <w:rsid w:val="00983C9C"/>
    <w:rsid w:val="00983CC3"/>
    <w:rsid w:val="00983D8E"/>
    <w:rsid w:val="00983F09"/>
    <w:rsid w:val="00984259"/>
    <w:rsid w:val="00984454"/>
    <w:rsid w:val="00984C27"/>
    <w:rsid w:val="00984D44"/>
    <w:rsid w:val="00984F12"/>
    <w:rsid w:val="0098506B"/>
    <w:rsid w:val="009851BC"/>
    <w:rsid w:val="00985296"/>
    <w:rsid w:val="009856B2"/>
    <w:rsid w:val="00985FCA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F11"/>
    <w:rsid w:val="0099017A"/>
    <w:rsid w:val="00990451"/>
    <w:rsid w:val="009907CA"/>
    <w:rsid w:val="00990C74"/>
    <w:rsid w:val="00990D9A"/>
    <w:rsid w:val="00990DA2"/>
    <w:rsid w:val="00990DFA"/>
    <w:rsid w:val="00990EE6"/>
    <w:rsid w:val="00991258"/>
    <w:rsid w:val="0099136F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862"/>
    <w:rsid w:val="00994D8A"/>
    <w:rsid w:val="0099507A"/>
    <w:rsid w:val="009951FA"/>
    <w:rsid w:val="00995332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0F2F"/>
    <w:rsid w:val="009A0F7C"/>
    <w:rsid w:val="009A109E"/>
    <w:rsid w:val="009A11DD"/>
    <w:rsid w:val="009A1222"/>
    <w:rsid w:val="009A1A9C"/>
    <w:rsid w:val="009A1B49"/>
    <w:rsid w:val="009A1EB9"/>
    <w:rsid w:val="009A2162"/>
    <w:rsid w:val="009A2336"/>
    <w:rsid w:val="009A252C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595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7BF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8AB"/>
    <w:rsid w:val="009C5A63"/>
    <w:rsid w:val="009C5C8D"/>
    <w:rsid w:val="009C6110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1E68"/>
    <w:rsid w:val="009D2031"/>
    <w:rsid w:val="009D2084"/>
    <w:rsid w:val="009D2096"/>
    <w:rsid w:val="009D20F9"/>
    <w:rsid w:val="009D2105"/>
    <w:rsid w:val="009D2247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490"/>
    <w:rsid w:val="009D453A"/>
    <w:rsid w:val="009D49FD"/>
    <w:rsid w:val="009D4A17"/>
    <w:rsid w:val="009D4C7D"/>
    <w:rsid w:val="009D4F11"/>
    <w:rsid w:val="009D4F4B"/>
    <w:rsid w:val="009D514D"/>
    <w:rsid w:val="009D54CF"/>
    <w:rsid w:val="009D56FD"/>
    <w:rsid w:val="009D6236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C51"/>
    <w:rsid w:val="009E1D5E"/>
    <w:rsid w:val="009E1FD1"/>
    <w:rsid w:val="009E20A9"/>
    <w:rsid w:val="009E20BE"/>
    <w:rsid w:val="009E2530"/>
    <w:rsid w:val="009E2692"/>
    <w:rsid w:val="009E2CDA"/>
    <w:rsid w:val="009E2E7A"/>
    <w:rsid w:val="009E3418"/>
    <w:rsid w:val="009E3442"/>
    <w:rsid w:val="009E3771"/>
    <w:rsid w:val="009E4078"/>
    <w:rsid w:val="009E431C"/>
    <w:rsid w:val="009E4829"/>
    <w:rsid w:val="009E48A3"/>
    <w:rsid w:val="009E4BE0"/>
    <w:rsid w:val="009E4EC1"/>
    <w:rsid w:val="009E51C4"/>
    <w:rsid w:val="009E51D5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6DF2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9D9"/>
    <w:rsid w:val="009F0A19"/>
    <w:rsid w:val="009F15C8"/>
    <w:rsid w:val="009F18D5"/>
    <w:rsid w:val="009F1A33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9EF"/>
    <w:rsid w:val="009F4A88"/>
    <w:rsid w:val="009F4C3C"/>
    <w:rsid w:val="009F4DF0"/>
    <w:rsid w:val="009F50B9"/>
    <w:rsid w:val="009F5988"/>
    <w:rsid w:val="009F599D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AA1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0D"/>
    <w:rsid w:val="00A02B88"/>
    <w:rsid w:val="00A02DFA"/>
    <w:rsid w:val="00A02FE6"/>
    <w:rsid w:val="00A03291"/>
    <w:rsid w:val="00A03364"/>
    <w:rsid w:val="00A033BF"/>
    <w:rsid w:val="00A03485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393"/>
    <w:rsid w:val="00A045C9"/>
    <w:rsid w:val="00A046C6"/>
    <w:rsid w:val="00A04766"/>
    <w:rsid w:val="00A04B5B"/>
    <w:rsid w:val="00A04BAF"/>
    <w:rsid w:val="00A04F4C"/>
    <w:rsid w:val="00A04FB2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510"/>
    <w:rsid w:val="00A066CE"/>
    <w:rsid w:val="00A06746"/>
    <w:rsid w:val="00A06921"/>
    <w:rsid w:val="00A069DE"/>
    <w:rsid w:val="00A069EA"/>
    <w:rsid w:val="00A06A82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985"/>
    <w:rsid w:val="00A12B6C"/>
    <w:rsid w:val="00A12BAA"/>
    <w:rsid w:val="00A12DC8"/>
    <w:rsid w:val="00A1339C"/>
    <w:rsid w:val="00A13E58"/>
    <w:rsid w:val="00A1424F"/>
    <w:rsid w:val="00A1476C"/>
    <w:rsid w:val="00A148EE"/>
    <w:rsid w:val="00A14D41"/>
    <w:rsid w:val="00A14F2C"/>
    <w:rsid w:val="00A15317"/>
    <w:rsid w:val="00A153E6"/>
    <w:rsid w:val="00A157F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3DB0"/>
    <w:rsid w:val="00A2411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40A"/>
    <w:rsid w:val="00A2571F"/>
    <w:rsid w:val="00A25854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0EED"/>
    <w:rsid w:val="00A31004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62AD"/>
    <w:rsid w:val="00A36CBE"/>
    <w:rsid w:val="00A36CBF"/>
    <w:rsid w:val="00A36F59"/>
    <w:rsid w:val="00A3704F"/>
    <w:rsid w:val="00A3708E"/>
    <w:rsid w:val="00A37139"/>
    <w:rsid w:val="00A37196"/>
    <w:rsid w:val="00A37471"/>
    <w:rsid w:val="00A374A0"/>
    <w:rsid w:val="00A376E2"/>
    <w:rsid w:val="00A40176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806"/>
    <w:rsid w:val="00A42D24"/>
    <w:rsid w:val="00A42D59"/>
    <w:rsid w:val="00A43063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5CC"/>
    <w:rsid w:val="00A44936"/>
    <w:rsid w:val="00A44C6D"/>
    <w:rsid w:val="00A44FA3"/>
    <w:rsid w:val="00A451CE"/>
    <w:rsid w:val="00A45416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657"/>
    <w:rsid w:val="00A47885"/>
    <w:rsid w:val="00A47AD9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D3"/>
    <w:rsid w:val="00A61E59"/>
    <w:rsid w:val="00A62031"/>
    <w:rsid w:val="00A62065"/>
    <w:rsid w:val="00A62160"/>
    <w:rsid w:val="00A622FA"/>
    <w:rsid w:val="00A623CD"/>
    <w:rsid w:val="00A623D2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D3E"/>
    <w:rsid w:val="00A64E17"/>
    <w:rsid w:val="00A64F9C"/>
    <w:rsid w:val="00A65057"/>
    <w:rsid w:val="00A65608"/>
    <w:rsid w:val="00A656D1"/>
    <w:rsid w:val="00A658B1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23"/>
    <w:rsid w:val="00A813C5"/>
    <w:rsid w:val="00A81533"/>
    <w:rsid w:val="00A8161C"/>
    <w:rsid w:val="00A81796"/>
    <w:rsid w:val="00A81849"/>
    <w:rsid w:val="00A81B65"/>
    <w:rsid w:val="00A81C08"/>
    <w:rsid w:val="00A81D2D"/>
    <w:rsid w:val="00A81E06"/>
    <w:rsid w:val="00A82040"/>
    <w:rsid w:val="00A8221C"/>
    <w:rsid w:val="00A82346"/>
    <w:rsid w:val="00A8276D"/>
    <w:rsid w:val="00A828C7"/>
    <w:rsid w:val="00A82982"/>
    <w:rsid w:val="00A82992"/>
    <w:rsid w:val="00A834EA"/>
    <w:rsid w:val="00A83AA3"/>
    <w:rsid w:val="00A83AA5"/>
    <w:rsid w:val="00A83FD8"/>
    <w:rsid w:val="00A84061"/>
    <w:rsid w:val="00A8420A"/>
    <w:rsid w:val="00A84299"/>
    <w:rsid w:val="00A8435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68E"/>
    <w:rsid w:val="00A85ACA"/>
    <w:rsid w:val="00A85DD6"/>
    <w:rsid w:val="00A85F9C"/>
    <w:rsid w:val="00A86042"/>
    <w:rsid w:val="00A866E3"/>
    <w:rsid w:val="00A867A9"/>
    <w:rsid w:val="00A869F1"/>
    <w:rsid w:val="00A86A0B"/>
    <w:rsid w:val="00A86D1F"/>
    <w:rsid w:val="00A86D2B"/>
    <w:rsid w:val="00A86E01"/>
    <w:rsid w:val="00A86EE2"/>
    <w:rsid w:val="00A8712E"/>
    <w:rsid w:val="00A87198"/>
    <w:rsid w:val="00A8749B"/>
    <w:rsid w:val="00A8755F"/>
    <w:rsid w:val="00A87ACD"/>
    <w:rsid w:val="00A87D06"/>
    <w:rsid w:val="00A87E6C"/>
    <w:rsid w:val="00A87F2D"/>
    <w:rsid w:val="00A87F40"/>
    <w:rsid w:val="00A90033"/>
    <w:rsid w:val="00A90118"/>
    <w:rsid w:val="00A901E2"/>
    <w:rsid w:val="00A90513"/>
    <w:rsid w:val="00A908C0"/>
    <w:rsid w:val="00A90E71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33"/>
    <w:rsid w:val="00A920C7"/>
    <w:rsid w:val="00A9269B"/>
    <w:rsid w:val="00A92DBF"/>
    <w:rsid w:val="00A92FC7"/>
    <w:rsid w:val="00A93101"/>
    <w:rsid w:val="00A93212"/>
    <w:rsid w:val="00A9327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A0127"/>
    <w:rsid w:val="00AA05B6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935"/>
    <w:rsid w:val="00AA3EDD"/>
    <w:rsid w:val="00AA4228"/>
    <w:rsid w:val="00AA479D"/>
    <w:rsid w:val="00AA47DE"/>
    <w:rsid w:val="00AA47F2"/>
    <w:rsid w:val="00AA4ABF"/>
    <w:rsid w:val="00AA4EE4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168"/>
    <w:rsid w:val="00AA633D"/>
    <w:rsid w:val="00AA6473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2C8"/>
    <w:rsid w:val="00AB1348"/>
    <w:rsid w:val="00AB1507"/>
    <w:rsid w:val="00AB175E"/>
    <w:rsid w:val="00AB1E19"/>
    <w:rsid w:val="00AB2011"/>
    <w:rsid w:val="00AB2148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7F6"/>
    <w:rsid w:val="00AB3812"/>
    <w:rsid w:val="00AB39B1"/>
    <w:rsid w:val="00AB3A72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92F"/>
    <w:rsid w:val="00AC0939"/>
    <w:rsid w:val="00AC09F6"/>
    <w:rsid w:val="00AC0AF9"/>
    <w:rsid w:val="00AC0E8D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3F"/>
    <w:rsid w:val="00AD0396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7A6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CE6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888"/>
    <w:rsid w:val="00AE2FD2"/>
    <w:rsid w:val="00AE30F7"/>
    <w:rsid w:val="00AE3346"/>
    <w:rsid w:val="00AE34C7"/>
    <w:rsid w:val="00AE34FC"/>
    <w:rsid w:val="00AE37EE"/>
    <w:rsid w:val="00AE3F64"/>
    <w:rsid w:val="00AE3FF9"/>
    <w:rsid w:val="00AE4085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872"/>
    <w:rsid w:val="00AE6A9E"/>
    <w:rsid w:val="00AE6EE5"/>
    <w:rsid w:val="00AE721D"/>
    <w:rsid w:val="00AE7444"/>
    <w:rsid w:val="00AE74BE"/>
    <w:rsid w:val="00AE7600"/>
    <w:rsid w:val="00AE7B41"/>
    <w:rsid w:val="00AE7E04"/>
    <w:rsid w:val="00AE7F23"/>
    <w:rsid w:val="00AF00C8"/>
    <w:rsid w:val="00AF075E"/>
    <w:rsid w:val="00AF093A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3A2"/>
    <w:rsid w:val="00B00660"/>
    <w:rsid w:val="00B0069F"/>
    <w:rsid w:val="00B0094F"/>
    <w:rsid w:val="00B00AF0"/>
    <w:rsid w:val="00B00E72"/>
    <w:rsid w:val="00B01418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341"/>
    <w:rsid w:val="00B0461C"/>
    <w:rsid w:val="00B0485F"/>
    <w:rsid w:val="00B0494D"/>
    <w:rsid w:val="00B04A90"/>
    <w:rsid w:val="00B04B91"/>
    <w:rsid w:val="00B04FF8"/>
    <w:rsid w:val="00B057D0"/>
    <w:rsid w:val="00B05A36"/>
    <w:rsid w:val="00B05F48"/>
    <w:rsid w:val="00B0611A"/>
    <w:rsid w:val="00B06279"/>
    <w:rsid w:val="00B06502"/>
    <w:rsid w:val="00B0654F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099"/>
    <w:rsid w:val="00B12D1B"/>
    <w:rsid w:val="00B12E2F"/>
    <w:rsid w:val="00B12FF6"/>
    <w:rsid w:val="00B131EA"/>
    <w:rsid w:val="00B132F7"/>
    <w:rsid w:val="00B135E3"/>
    <w:rsid w:val="00B13684"/>
    <w:rsid w:val="00B137CB"/>
    <w:rsid w:val="00B13ADC"/>
    <w:rsid w:val="00B13D13"/>
    <w:rsid w:val="00B13E1B"/>
    <w:rsid w:val="00B13E32"/>
    <w:rsid w:val="00B13EA8"/>
    <w:rsid w:val="00B13F9E"/>
    <w:rsid w:val="00B1424E"/>
    <w:rsid w:val="00B14421"/>
    <w:rsid w:val="00B14682"/>
    <w:rsid w:val="00B14689"/>
    <w:rsid w:val="00B147D5"/>
    <w:rsid w:val="00B1487F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8F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B2"/>
    <w:rsid w:val="00B232EE"/>
    <w:rsid w:val="00B2333A"/>
    <w:rsid w:val="00B23B35"/>
    <w:rsid w:val="00B23B87"/>
    <w:rsid w:val="00B23C26"/>
    <w:rsid w:val="00B23D89"/>
    <w:rsid w:val="00B23E1F"/>
    <w:rsid w:val="00B240DB"/>
    <w:rsid w:val="00B2414E"/>
    <w:rsid w:val="00B24768"/>
    <w:rsid w:val="00B24AB8"/>
    <w:rsid w:val="00B24F4E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B7B"/>
    <w:rsid w:val="00B30083"/>
    <w:rsid w:val="00B30406"/>
    <w:rsid w:val="00B305F4"/>
    <w:rsid w:val="00B309B7"/>
    <w:rsid w:val="00B30D14"/>
    <w:rsid w:val="00B31080"/>
    <w:rsid w:val="00B31084"/>
    <w:rsid w:val="00B31463"/>
    <w:rsid w:val="00B316C2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2F99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70E"/>
    <w:rsid w:val="00B3572C"/>
    <w:rsid w:val="00B359D7"/>
    <w:rsid w:val="00B35A4F"/>
    <w:rsid w:val="00B35D44"/>
    <w:rsid w:val="00B35F0B"/>
    <w:rsid w:val="00B36479"/>
    <w:rsid w:val="00B365C6"/>
    <w:rsid w:val="00B3683B"/>
    <w:rsid w:val="00B36A53"/>
    <w:rsid w:val="00B37426"/>
    <w:rsid w:val="00B376C2"/>
    <w:rsid w:val="00B37D8C"/>
    <w:rsid w:val="00B37DF3"/>
    <w:rsid w:val="00B37EAB"/>
    <w:rsid w:val="00B37EB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B22"/>
    <w:rsid w:val="00B42CA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193"/>
    <w:rsid w:val="00B442DF"/>
    <w:rsid w:val="00B443E2"/>
    <w:rsid w:val="00B44616"/>
    <w:rsid w:val="00B44BB4"/>
    <w:rsid w:val="00B44F45"/>
    <w:rsid w:val="00B45157"/>
    <w:rsid w:val="00B451E0"/>
    <w:rsid w:val="00B458F3"/>
    <w:rsid w:val="00B45943"/>
    <w:rsid w:val="00B459D7"/>
    <w:rsid w:val="00B45F22"/>
    <w:rsid w:val="00B45FB7"/>
    <w:rsid w:val="00B460CD"/>
    <w:rsid w:val="00B4656E"/>
    <w:rsid w:val="00B46CB6"/>
    <w:rsid w:val="00B46E37"/>
    <w:rsid w:val="00B46E91"/>
    <w:rsid w:val="00B47143"/>
    <w:rsid w:val="00B474CD"/>
    <w:rsid w:val="00B4753A"/>
    <w:rsid w:val="00B477F1"/>
    <w:rsid w:val="00B47B0F"/>
    <w:rsid w:val="00B47B3D"/>
    <w:rsid w:val="00B47DDE"/>
    <w:rsid w:val="00B47E32"/>
    <w:rsid w:val="00B47F1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76B"/>
    <w:rsid w:val="00B517AB"/>
    <w:rsid w:val="00B51AA8"/>
    <w:rsid w:val="00B51BE1"/>
    <w:rsid w:val="00B51C2B"/>
    <w:rsid w:val="00B52036"/>
    <w:rsid w:val="00B52272"/>
    <w:rsid w:val="00B522E5"/>
    <w:rsid w:val="00B523BD"/>
    <w:rsid w:val="00B52590"/>
    <w:rsid w:val="00B52BA2"/>
    <w:rsid w:val="00B52D7E"/>
    <w:rsid w:val="00B52EFB"/>
    <w:rsid w:val="00B52FA6"/>
    <w:rsid w:val="00B5323E"/>
    <w:rsid w:val="00B536C4"/>
    <w:rsid w:val="00B538CB"/>
    <w:rsid w:val="00B54244"/>
    <w:rsid w:val="00B54471"/>
    <w:rsid w:val="00B546DD"/>
    <w:rsid w:val="00B5498B"/>
    <w:rsid w:val="00B54BEB"/>
    <w:rsid w:val="00B54C40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6FD6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108A"/>
    <w:rsid w:val="00B61271"/>
    <w:rsid w:val="00B613C7"/>
    <w:rsid w:val="00B614E2"/>
    <w:rsid w:val="00B6165F"/>
    <w:rsid w:val="00B61742"/>
    <w:rsid w:val="00B61805"/>
    <w:rsid w:val="00B61B30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6A5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05"/>
    <w:rsid w:val="00B66D22"/>
    <w:rsid w:val="00B66DBF"/>
    <w:rsid w:val="00B66DF5"/>
    <w:rsid w:val="00B66DFC"/>
    <w:rsid w:val="00B66EF1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0B5"/>
    <w:rsid w:val="00B7222D"/>
    <w:rsid w:val="00B72673"/>
    <w:rsid w:val="00B7293F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507"/>
    <w:rsid w:val="00B766BC"/>
    <w:rsid w:val="00B767DB"/>
    <w:rsid w:val="00B76837"/>
    <w:rsid w:val="00B769E3"/>
    <w:rsid w:val="00B76A55"/>
    <w:rsid w:val="00B76D60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751"/>
    <w:rsid w:val="00B81A0E"/>
    <w:rsid w:val="00B81C24"/>
    <w:rsid w:val="00B820E7"/>
    <w:rsid w:val="00B8214E"/>
    <w:rsid w:val="00B824C9"/>
    <w:rsid w:val="00B82871"/>
    <w:rsid w:val="00B829BC"/>
    <w:rsid w:val="00B82A27"/>
    <w:rsid w:val="00B82FCF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E3"/>
    <w:rsid w:val="00B90958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CB0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4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98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001"/>
    <w:rsid w:val="00BB1164"/>
    <w:rsid w:val="00BB16EB"/>
    <w:rsid w:val="00BB18B0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963"/>
    <w:rsid w:val="00BB6078"/>
    <w:rsid w:val="00BB6298"/>
    <w:rsid w:val="00BB6361"/>
    <w:rsid w:val="00BB63E0"/>
    <w:rsid w:val="00BB6505"/>
    <w:rsid w:val="00BB686D"/>
    <w:rsid w:val="00BB6C96"/>
    <w:rsid w:val="00BB6D4E"/>
    <w:rsid w:val="00BB6E4D"/>
    <w:rsid w:val="00BB6FF0"/>
    <w:rsid w:val="00BB71AB"/>
    <w:rsid w:val="00BB76B8"/>
    <w:rsid w:val="00BB76FA"/>
    <w:rsid w:val="00BB7923"/>
    <w:rsid w:val="00BB793C"/>
    <w:rsid w:val="00BB797C"/>
    <w:rsid w:val="00BB7C8A"/>
    <w:rsid w:val="00BC01D7"/>
    <w:rsid w:val="00BC077F"/>
    <w:rsid w:val="00BC0E40"/>
    <w:rsid w:val="00BC14B3"/>
    <w:rsid w:val="00BC18D8"/>
    <w:rsid w:val="00BC18E3"/>
    <w:rsid w:val="00BC19B6"/>
    <w:rsid w:val="00BC1B6B"/>
    <w:rsid w:val="00BC2696"/>
    <w:rsid w:val="00BC2A72"/>
    <w:rsid w:val="00BC2C09"/>
    <w:rsid w:val="00BC2C99"/>
    <w:rsid w:val="00BC2CEE"/>
    <w:rsid w:val="00BC3140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A7B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963"/>
    <w:rsid w:val="00BD0C54"/>
    <w:rsid w:val="00BD0DB8"/>
    <w:rsid w:val="00BD0E12"/>
    <w:rsid w:val="00BD1087"/>
    <w:rsid w:val="00BD111D"/>
    <w:rsid w:val="00BD1403"/>
    <w:rsid w:val="00BD167D"/>
    <w:rsid w:val="00BD1A0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97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179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A68"/>
    <w:rsid w:val="00BE5B35"/>
    <w:rsid w:val="00BE5D81"/>
    <w:rsid w:val="00BE600E"/>
    <w:rsid w:val="00BE61AE"/>
    <w:rsid w:val="00BE654A"/>
    <w:rsid w:val="00BE65C2"/>
    <w:rsid w:val="00BE6D75"/>
    <w:rsid w:val="00BE6EAA"/>
    <w:rsid w:val="00BE6F13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4273"/>
    <w:rsid w:val="00BF4294"/>
    <w:rsid w:val="00BF43EF"/>
    <w:rsid w:val="00BF44FC"/>
    <w:rsid w:val="00BF4543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6A2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815"/>
    <w:rsid w:val="00C0189A"/>
    <w:rsid w:val="00C01976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491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681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AC5"/>
    <w:rsid w:val="00C21B8E"/>
    <w:rsid w:val="00C21E75"/>
    <w:rsid w:val="00C2210A"/>
    <w:rsid w:val="00C22531"/>
    <w:rsid w:val="00C22CA3"/>
    <w:rsid w:val="00C22D18"/>
    <w:rsid w:val="00C22ECB"/>
    <w:rsid w:val="00C22FD7"/>
    <w:rsid w:val="00C230F4"/>
    <w:rsid w:val="00C231C1"/>
    <w:rsid w:val="00C234E7"/>
    <w:rsid w:val="00C237DE"/>
    <w:rsid w:val="00C23AAE"/>
    <w:rsid w:val="00C23B74"/>
    <w:rsid w:val="00C24106"/>
    <w:rsid w:val="00C24541"/>
    <w:rsid w:val="00C24747"/>
    <w:rsid w:val="00C24941"/>
    <w:rsid w:val="00C24B19"/>
    <w:rsid w:val="00C24BC2"/>
    <w:rsid w:val="00C24E48"/>
    <w:rsid w:val="00C2505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EBF"/>
    <w:rsid w:val="00C31F16"/>
    <w:rsid w:val="00C32294"/>
    <w:rsid w:val="00C323DE"/>
    <w:rsid w:val="00C32571"/>
    <w:rsid w:val="00C326AA"/>
    <w:rsid w:val="00C32A4B"/>
    <w:rsid w:val="00C32C7E"/>
    <w:rsid w:val="00C32C8F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71A"/>
    <w:rsid w:val="00C35DB7"/>
    <w:rsid w:val="00C35DE4"/>
    <w:rsid w:val="00C35E5D"/>
    <w:rsid w:val="00C35F93"/>
    <w:rsid w:val="00C36182"/>
    <w:rsid w:val="00C369A8"/>
    <w:rsid w:val="00C36BA6"/>
    <w:rsid w:val="00C36BC8"/>
    <w:rsid w:val="00C36C5A"/>
    <w:rsid w:val="00C36CAD"/>
    <w:rsid w:val="00C373D3"/>
    <w:rsid w:val="00C3752B"/>
    <w:rsid w:val="00C378DB"/>
    <w:rsid w:val="00C3792F"/>
    <w:rsid w:val="00C379F8"/>
    <w:rsid w:val="00C37D4F"/>
    <w:rsid w:val="00C37DA1"/>
    <w:rsid w:val="00C37DC3"/>
    <w:rsid w:val="00C40728"/>
    <w:rsid w:val="00C40A26"/>
    <w:rsid w:val="00C40A88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83F"/>
    <w:rsid w:val="00C41942"/>
    <w:rsid w:val="00C41A2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7FD"/>
    <w:rsid w:val="00C448CF"/>
    <w:rsid w:val="00C44CC9"/>
    <w:rsid w:val="00C44EB8"/>
    <w:rsid w:val="00C453A7"/>
    <w:rsid w:val="00C453E4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AA4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AD9"/>
    <w:rsid w:val="00C52DD7"/>
    <w:rsid w:val="00C52F5E"/>
    <w:rsid w:val="00C53250"/>
    <w:rsid w:val="00C535D5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0"/>
    <w:rsid w:val="00C56463"/>
    <w:rsid w:val="00C56620"/>
    <w:rsid w:val="00C56940"/>
    <w:rsid w:val="00C56955"/>
    <w:rsid w:val="00C56BBB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363B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4C98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2EB"/>
    <w:rsid w:val="00C72568"/>
    <w:rsid w:val="00C726E8"/>
    <w:rsid w:val="00C727DD"/>
    <w:rsid w:val="00C72DA5"/>
    <w:rsid w:val="00C730D5"/>
    <w:rsid w:val="00C7318E"/>
    <w:rsid w:val="00C733A1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4C4E"/>
    <w:rsid w:val="00C751D8"/>
    <w:rsid w:val="00C756C6"/>
    <w:rsid w:val="00C75791"/>
    <w:rsid w:val="00C75966"/>
    <w:rsid w:val="00C75AAA"/>
    <w:rsid w:val="00C75B77"/>
    <w:rsid w:val="00C75E8F"/>
    <w:rsid w:val="00C764C3"/>
    <w:rsid w:val="00C7669E"/>
    <w:rsid w:val="00C7676F"/>
    <w:rsid w:val="00C774BF"/>
    <w:rsid w:val="00C777EE"/>
    <w:rsid w:val="00C7790D"/>
    <w:rsid w:val="00C77931"/>
    <w:rsid w:val="00C77EAB"/>
    <w:rsid w:val="00C80189"/>
    <w:rsid w:val="00C801A9"/>
    <w:rsid w:val="00C80BAA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EA6"/>
    <w:rsid w:val="00C911B3"/>
    <w:rsid w:val="00C912FD"/>
    <w:rsid w:val="00C9148D"/>
    <w:rsid w:val="00C914C3"/>
    <w:rsid w:val="00C9172D"/>
    <w:rsid w:val="00C91812"/>
    <w:rsid w:val="00C9185C"/>
    <w:rsid w:val="00C91998"/>
    <w:rsid w:val="00C91B34"/>
    <w:rsid w:val="00C91F86"/>
    <w:rsid w:val="00C91FC4"/>
    <w:rsid w:val="00C9209A"/>
    <w:rsid w:val="00C92226"/>
    <w:rsid w:val="00C922B9"/>
    <w:rsid w:val="00C924BE"/>
    <w:rsid w:val="00C926EE"/>
    <w:rsid w:val="00C92906"/>
    <w:rsid w:val="00C929AB"/>
    <w:rsid w:val="00C92C9C"/>
    <w:rsid w:val="00C92D5F"/>
    <w:rsid w:val="00C9366E"/>
    <w:rsid w:val="00C93710"/>
    <w:rsid w:val="00C93945"/>
    <w:rsid w:val="00C93B16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33"/>
    <w:rsid w:val="00C9766A"/>
    <w:rsid w:val="00C97A30"/>
    <w:rsid w:val="00C97CDD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6F7"/>
    <w:rsid w:val="00CA1B1C"/>
    <w:rsid w:val="00CA1F9A"/>
    <w:rsid w:val="00CA22F5"/>
    <w:rsid w:val="00CA236F"/>
    <w:rsid w:val="00CA24BB"/>
    <w:rsid w:val="00CA2547"/>
    <w:rsid w:val="00CA2705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31"/>
    <w:rsid w:val="00CA5944"/>
    <w:rsid w:val="00CA59FA"/>
    <w:rsid w:val="00CA5F8C"/>
    <w:rsid w:val="00CA630B"/>
    <w:rsid w:val="00CA6481"/>
    <w:rsid w:val="00CA64DE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1A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E38"/>
    <w:rsid w:val="00CB41C7"/>
    <w:rsid w:val="00CB4246"/>
    <w:rsid w:val="00CB4484"/>
    <w:rsid w:val="00CB44BA"/>
    <w:rsid w:val="00CB451B"/>
    <w:rsid w:val="00CB453A"/>
    <w:rsid w:val="00CB48F7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CBE"/>
    <w:rsid w:val="00CC1F1A"/>
    <w:rsid w:val="00CC266B"/>
    <w:rsid w:val="00CC290E"/>
    <w:rsid w:val="00CC2A93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09F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38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D18"/>
    <w:rsid w:val="00CD1EA7"/>
    <w:rsid w:val="00CD1F48"/>
    <w:rsid w:val="00CD22F6"/>
    <w:rsid w:val="00CD25AE"/>
    <w:rsid w:val="00CD296D"/>
    <w:rsid w:val="00CD2B0A"/>
    <w:rsid w:val="00CD2D87"/>
    <w:rsid w:val="00CD2DDC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9A6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5A"/>
    <w:rsid w:val="00CD7CCF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18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2BE"/>
    <w:rsid w:val="00CE56A9"/>
    <w:rsid w:val="00CE5932"/>
    <w:rsid w:val="00CE5B00"/>
    <w:rsid w:val="00CE5B44"/>
    <w:rsid w:val="00CE5BD3"/>
    <w:rsid w:val="00CE5C86"/>
    <w:rsid w:val="00CE5D8F"/>
    <w:rsid w:val="00CE5F0D"/>
    <w:rsid w:val="00CE5F8C"/>
    <w:rsid w:val="00CE609A"/>
    <w:rsid w:val="00CE61D5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58"/>
    <w:rsid w:val="00CF296B"/>
    <w:rsid w:val="00CF29B3"/>
    <w:rsid w:val="00CF2F34"/>
    <w:rsid w:val="00CF3186"/>
    <w:rsid w:val="00CF3770"/>
    <w:rsid w:val="00CF3D18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60D0"/>
    <w:rsid w:val="00CF6763"/>
    <w:rsid w:val="00CF6F49"/>
    <w:rsid w:val="00CF74B1"/>
    <w:rsid w:val="00CF7F23"/>
    <w:rsid w:val="00D000AD"/>
    <w:rsid w:val="00D00589"/>
    <w:rsid w:val="00D006B6"/>
    <w:rsid w:val="00D00BC8"/>
    <w:rsid w:val="00D00D6F"/>
    <w:rsid w:val="00D010BD"/>
    <w:rsid w:val="00D01202"/>
    <w:rsid w:val="00D013AF"/>
    <w:rsid w:val="00D0146A"/>
    <w:rsid w:val="00D018BE"/>
    <w:rsid w:val="00D01955"/>
    <w:rsid w:val="00D01A28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6F2"/>
    <w:rsid w:val="00D05D5E"/>
    <w:rsid w:val="00D05DCC"/>
    <w:rsid w:val="00D05E71"/>
    <w:rsid w:val="00D05F80"/>
    <w:rsid w:val="00D06029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EA1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CD7"/>
    <w:rsid w:val="00D11EAD"/>
    <w:rsid w:val="00D123DA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331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F26"/>
    <w:rsid w:val="00D23FB1"/>
    <w:rsid w:val="00D244B4"/>
    <w:rsid w:val="00D24D34"/>
    <w:rsid w:val="00D24D6C"/>
    <w:rsid w:val="00D24EDF"/>
    <w:rsid w:val="00D25135"/>
    <w:rsid w:val="00D25190"/>
    <w:rsid w:val="00D2525B"/>
    <w:rsid w:val="00D252FE"/>
    <w:rsid w:val="00D2553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279C7"/>
    <w:rsid w:val="00D30139"/>
    <w:rsid w:val="00D30462"/>
    <w:rsid w:val="00D3064D"/>
    <w:rsid w:val="00D30BF0"/>
    <w:rsid w:val="00D30C98"/>
    <w:rsid w:val="00D30DAF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3F3"/>
    <w:rsid w:val="00D40470"/>
    <w:rsid w:val="00D404A1"/>
    <w:rsid w:val="00D405F2"/>
    <w:rsid w:val="00D4077C"/>
    <w:rsid w:val="00D409D1"/>
    <w:rsid w:val="00D40B05"/>
    <w:rsid w:val="00D40EB4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C1A"/>
    <w:rsid w:val="00D43CD4"/>
    <w:rsid w:val="00D43D7F"/>
    <w:rsid w:val="00D43E09"/>
    <w:rsid w:val="00D43F71"/>
    <w:rsid w:val="00D43FEB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86E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0EDD"/>
    <w:rsid w:val="00D51156"/>
    <w:rsid w:val="00D512E4"/>
    <w:rsid w:val="00D5132C"/>
    <w:rsid w:val="00D51786"/>
    <w:rsid w:val="00D5189D"/>
    <w:rsid w:val="00D51AE0"/>
    <w:rsid w:val="00D51DB9"/>
    <w:rsid w:val="00D51E2C"/>
    <w:rsid w:val="00D52490"/>
    <w:rsid w:val="00D52766"/>
    <w:rsid w:val="00D529E2"/>
    <w:rsid w:val="00D52AF9"/>
    <w:rsid w:val="00D52D85"/>
    <w:rsid w:val="00D52D9A"/>
    <w:rsid w:val="00D52EF3"/>
    <w:rsid w:val="00D53889"/>
    <w:rsid w:val="00D538FD"/>
    <w:rsid w:val="00D53D01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853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671"/>
    <w:rsid w:val="00D64D83"/>
    <w:rsid w:val="00D64E0E"/>
    <w:rsid w:val="00D655A3"/>
    <w:rsid w:val="00D65C58"/>
    <w:rsid w:val="00D65DA6"/>
    <w:rsid w:val="00D65E5D"/>
    <w:rsid w:val="00D6607E"/>
    <w:rsid w:val="00D660C8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8C"/>
    <w:rsid w:val="00D71832"/>
    <w:rsid w:val="00D71B92"/>
    <w:rsid w:val="00D71C9A"/>
    <w:rsid w:val="00D71F16"/>
    <w:rsid w:val="00D71F97"/>
    <w:rsid w:val="00D720E9"/>
    <w:rsid w:val="00D72A10"/>
    <w:rsid w:val="00D72C3F"/>
    <w:rsid w:val="00D72F2E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6D3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829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62D7"/>
    <w:rsid w:val="00D864AB"/>
    <w:rsid w:val="00D865AF"/>
    <w:rsid w:val="00D866DA"/>
    <w:rsid w:val="00D86FC7"/>
    <w:rsid w:val="00D87000"/>
    <w:rsid w:val="00D8715F"/>
    <w:rsid w:val="00D8746F"/>
    <w:rsid w:val="00D87A87"/>
    <w:rsid w:val="00D87EBE"/>
    <w:rsid w:val="00D9005D"/>
    <w:rsid w:val="00D90458"/>
    <w:rsid w:val="00D90C15"/>
    <w:rsid w:val="00D90C2C"/>
    <w:rsid w:val="00D910BE"/>
    <w:rsid w:val="00D9149E"/>
    <w:rsid w:val="00D9178A"/>
    <w:rsid w:val="00D91796"/>
    <w:rsid w:val="00D91D11"/>
    <w:rsid w:val="00D91D3B"/>
    <w:rsid w:val="00D91FD2"/>
    <w:rsid w:val="00D9278F"/>
    <w:rsid w:val="00D929D5"/>
    <w:rsid w:val="00D93412"/>
    <w:rsid w:val="00D93512"/>
    <w:rsid w:val="00D93827"/>
    <w:rsid w:val="00D939BB"/>
    <w:rsid w:val="00D93BFE"/>
    <w:rsid w:val="00D93C7D"/>
    <w:rsid w:val="00D93E0F"/>
    <w:rsid w:val="00D9405D"/>
    <w:rsid w:val="00D94233"/>
    <w:rsid w:val="00D9437D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4F1"/>
    <w:rsid w:val="00D9654C"/>
    <w:rsid w:val="00D96847"/>
    <w:rsid w:val="00D968DA"/>
    <w:rsid w:val="00D96C09"/>
    <w:rsid w:val="00D96C85"/>
    <w:rsid w:val="00D96D05"/>
    <w:rsid w:val="00D96E7B"/>
    <w:rsid w:val="00D9702B"/>
    <w:rsid w:val="00D97305"/>
    <w:rsid w:val="00D974A1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9FA"/>
    <w:rsid w:val="00DA1A08"/>
    <w:rsid w:val="00DA1AE8"/>
    <w:rsid w:val="00DA1C4D"/>
    <w:rsid w:val="00DA1CC2"/>
    <w:rsid w:val="00DA1ED3"/>
    <w:rsid w:val="00DA1FFC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567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4D8"/>
    <w:rsid w:val="00DB27B7"/>
    <w:rsid w:val="00DB2850"/>
    <w:rsid w:val="00DB2889"/>
    <w:rsid w:val="00DB2D6C"/>
    <w:rsid w:val="00DB3158"/>
    <w:rsid w:val="00DB3265"/>
    <w:rsid w:val="00DB3884"/>
    <w:rsid w:val="00DB3BEF"/>
    <w:rsid w:val="00DB3EA1"/>
    <w:rsid w:val="00DB3ED8"/>
    <w:rsid w:val="00DB428B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8C2"/>
    <w:rsid w:val="00DB5D8C"/>
    <w:rsid w:val="00DB61DE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C"/>
    <w:rsid w:val="00DC0D4C"/>
    <w:rsid w:val="00DC0D60"/>
    <w:rsid w:val="00DC0D80"/>
    <w:rsid w:val="00DC0DEB"/>
    <w:rsid w:val="00DC1129"/>
    <w:rsid w:val="00DC1155"/>
    <w:rsid w:val="00DC1233"/>
    <w:rsid w:val="00DC1270"/>
    <w:rsid w:val="00DC1538"/>
    <w:rsid w:val="00DC1747"/>
    <w:rsid w:val="00DC2079"/>
    <w:rsid w:val="00DC219E"/>
    <w:rsid w:val="00DC2271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1F"/>
    <w:rsid w:val="00DD313B"/>
    <w:rsid w:val="00DD3750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E85"/>
    <w:rsid w:val="00DD5FCF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4E61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7101"/>
    <w:rsid w:val="00DE765B"/>
    <w:rsid w:val="00DE77AC"/>
    <w:rsid w:val="00DE78C2"/>
    <w:rsid w:val="00DE7931"/>
    <w:rsid w:val="00DE7AA8"/>
    <w:rsid w:val="00DE7F1A"/>
    <w:rsid w:val="00DE7F74"/>
    <w:rsid w:val="00DF0093"/>
    <w:rsid w:val="00DF01BB"/>
    <w:rsid w:val="00DF0261"/>
    <w:rsid w:val="00DF064D"/>
    <w:rsid w:val="00DF0713"/>
    <w:rsid w:val="00DF07C9"/>
    <w:rsid w:val="00DF0967"/>
    <w:rsid w:val="00DF0C37"/>
    <w:rsid w:val="00DF0D21"/>
    <w:rsid w:val="00DF10BE"/>
    <w:rsid w:val="00DF1158"/>
    <w:rsid w:val="00DF136B"/>
    <w:rsid w:val="00DF1DE6"/>
    <w:rsid w:val="00DF1F73"/>
    <w:rsid w:val="00DF1F9E"/>
    <w:rsid w:val="00DF20ED"/>
    <w:rsid w:val="00DF212F"/>
    <w:rsid w:val="00DF286C"/>
    <w:rsid w:val="00DF2BBF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2A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C6"/>
    <w:rsid w:val="00E025DC"/>
    <w:rsid w:val="00E02730"/>
    <w:rsid w:val="00E02A02"/>
    <w:rsid w:val="00E02A50"/>
    <w:rsid w:val="00E02CE1"/>
    <w:rsid w:val="00E02E37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125"/>
    <w:rsid w:val="00E1087E"/>
    <w:rsid w:val="00E10ADD"/>
    <w:rsid w:val="00E11037"/>
    <w:rsid w:val="00E1157D"/>
    <w:rsid w:val="00E116BE"/>
    <w:rsid w:val="00E11AB6"/>
    <w:rsid w:val="00E11B5A"/>
    <w:rsid w:val="00E123AA"/>
    <w:rsid w:val="00E123AE"/>
    <w:rsid w:val="00E126D0"/>
    <w:rsid w:val="00E129E0"/>
    <w:rsid w:val="00E12B02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C1C"/>
    <w:rsid w:val="00E24D94"/>
    <w:rsid w:val="00E253F2"/>
    <w:rsid w:val="00E25811"/>
    <w:rsid w:val="00E25834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675"/>
    <w:rsid w:val="00E33903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98D"/>
    <w:rsid w:val="00E40D9F"/>
    <w:rsid w:val="00E40E2A"/>
    <w:rsid w:val="00E40F57"/>
    <w:rsid w:val="00E41284"/>
    <w:rsid w:val="00E412F3"/>
    <w:rsid w:val="00E417C4"/>
    <w:rsid w:val="00E41C87"/>
    <w:rsid w:val="00E41C8E"/>
    <w:rsid w:val="00E41D19"/>
    <w:rsid w:val="00E41E2E"/>
    <w:rsid w:val="00E41E61"/>
    <w:rsid w:val="00E422E2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96E"/>
    <w:rsid w:val="00E55AE2"/>
    <w:rsid w:val="00E55B3F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283"/>
    <w:rsid w:val="00E57501"/>
    <w:rsid w:val="00E57CB1"/>
    <w:rsid w:val="00E57EFA"/>
    <w:rsid w:val="00E57F99"/>
    <w:rsid w:val="00E60388"/>
    <w:rsid w:val="00E606C1"/>
    <w:rsid w:val="00E6085D"/>
    <w:rsid w:val="00E60997"/>
    <w:rsid w:val="00E60AC4"/>
    <w:rsid w:val="00E60D32"/>
    <w:rsid w:val="00E61015"/>
    <w:rsid w:val="00E61303"/>
    <w:rsid w:val="00E61370"/>
    <w:rsid w:val="00E613CC"/>
    <w:rsid w:val="00E6149D"/>
    <w:rsid w:val="00E61700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850"/>
    <w:rsid w:val="00E649CE"/>
    <w:rsid w:val="00E64F7C"/>
    <w:rsid w:val="00E6509F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6FFE"/>
    <w:rsid w:val="00E6709C"/>
    <w:rsid w:val="00E671CB"/>
    <w:rsid w:val="00E671F0"/>
    <w:rsid w:val="00E674DC"/>
    <w:rsid w:val="00E67691"/>
    <w:rsid w:val="00E677F5"/>
    <w:rsid w:val="00E67970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81B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B6A"/>
    <w:rsid w:val="00E74C45"/>
    <w:rsid w:val="00E74D6F"/>
    <w:rsid w:val="00E74E6A"/>
    <w:rsid w:val="00E74FEF"/>
    <w:rsid w:val="00E75050"/>
    <w:rsid w:val="00E75657"/>
    <w:rsid w:val="00E75696"/>
    <w:rsid w:val="00E757DD"/>
    <w:rsid w:val="00E7593B"/>
    <w:rsid w:val="00E75E9B"/>
    <w:rsid w:val="00E7610A"/>
    <w:rsid w:val="00E76110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30A"/>
    <w:rsid w:val="00E83563"/>
    <w:rsid w:val="00E83637"/>
    <w:rsid w:val="00E83AD3"/>
    <w:rsid w:val="00E840EC"/>
    <w:rsid w:val="00E84654"/>
    <w:rsid w:val="00E84950"/>
    <w:rsid w:val="00E84CF9"/>
    <w:rsid w:val="00E850B8"/>
    <w:rsid w:val="00E8525A"/>
    <w:rsid w:val="00E85337"/>
    <w:rsid w:val="00E8580A"/>
    <w:rsid w:val="00E85A86"/>
    <w:rsid w:val="00E8636E"/>
    <w:rsid w:val="00E8689F"/>
    <w:rsid w:val="00E86DFC"/>
    <w:rsid w:val="00E87004"/>
    <w:rsid w:val="00E870B1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0AF"/>
    <w:rsid w:val="00E91450"/>
    <w:rsid w:val="00E918DB"/>
    <w:rsid w:val="00E919A5"/>
    <w:rsid w:val="00E91C11"/>
    <w:rsid w:val="00E91D4C"/>
    <w:rsid w:val="00E91E4F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DE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19"/>
    <w:rsid w:val="00EA2994"/>
    <w:rsid w:val="00EA2EB1"/>
    <w:rsid w:val="00EA34FB"/>
    <w:rsid w:val="00EA376D"/>
    <w:rsid w:val="00EA390D"/>
    <w:rsid w:val="00EA393A"/>
    <w:rsid w:val="00EA3A2F"/>
    <w:rsid w:val="00EA4030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533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6E68"/>
    <w:rsid w:val="00EA71CF"/>
    <w:rsid w:val="00EA72AD"/>
    <w:rsid w:val="00EA738A"/>
    <w:rsid w:val="00EA7465"/>
    <w:rsid w:val="00EA75DF"/>
    <w:rsid w:val="00EA7695"/>
    <w:rsid w:val="00EA78A0"/>
    <w:rsid w:val="00EA7D73"/>
    <w:rsid w:val="00EA7D93"/>
    <w:rsid w:val="00EA7EBE"/>
    <w:rsid w:val="00EB006A"/>
    <w:rsid w:val="00EB021C"/>
    <w:rsid w:val="00EB02D4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76F"/>
    <w:rsid w:val="00EB49EE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0C7D"/>
    <w:rsid w:val="00EC10D6"/>
    <w:rsid w:val="00EC120F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5018"/>
    <w:rsid w:val="00EC507D"/>
    <w:rsid w:val="00EC5412"/>
    <w:rsid w:val="00EC563F"/>
    <w:rsid w:val="00EC57A9"/>
    <w:rsid w:val="00EC5A68"/>
    <w:rsid w:val="00EC5C80"/>
    <w:rsid w:val="00EC5DA5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59C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0BF"/>
    <w:rsid w:val="00ED33E3"/>
    <w:rsid w:val="00ED3497"/>
    <w:rsid w:val="00ED3664"/>
    <w:rsid w:val="00ED3E28"/>
    <w:rsid w:val="00ED3F28"/>
    <w:rsid w:val="00ED4369"/>
    <w:rsid w:val="00ED43CF"/>
    <w:rsid w:val="00ED44CB"/>
    <w:rsid w:val="00ED49D1"/>
    <w:rsid w:val="00ED4C5E"/>
    <w:rsid w:val="00ED4D2C"/>
    <w:rsid w:val="00ED4FAC"/>
    <w:rsid w:val="00ED4FF4"/>
    <w:rsid w:val="00ED51BE"/>
    <w:rsid w:val="00ED527A"/>
    <w:rsid w:val="00ED5287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7106"/>
    <w:rsid w:val="00ED7757"/>
    <w:rsid w:val="00ED7B29"/>
    <w:rsid w:val="00ED7E7B"/>
    <w:rsid w:val="00ED7EBF"/>
    <w:rsid w:val="00ED7F6D"/>
    <w:rsid w:val="00ED7FDE"/>
    <w:rsid w:val="00EE0174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CE1"/>
    <w:rsid w:val="00EE2065"/>
    <w:rsid w:val="00EE21C3"/>
    <w:rsid w:val="00EE229B"/>
    <w:rsid w:val="00EE285B"/>
    <w:rsid w:val="00EE3082"/>
    <w:rsid w:val="00EE30CE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B32"/>
    <w:rsid w:val="00EE5C39"/>
    <w:rsid w:val="00EE5EE6"/>
    <w:rsid w:val="00EE5F00"/>
    <w:rsid w:val="00EE60B0"/>
    <w:rsid w:val="00EE6120"/>
    <w:rsid w:val="00EE63BB"/>
    <w:rsid w:val="00EE66D4"/>
    <w:rsid w:val="00EE6F91"/>
    <w:rsid w:val="00EE6F9D"/>
    <w:rsid w:val="00EE72EC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310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8B2"/>
    <w:rsid w:val="00EF59EB"/>
    <w:rsid w:val="00EF5C8E"/>
    <w:rsid w:val="00EF6248"/>
    <w:rsid w:val="00EF6F24"/>
    <w:rsid w:val="00EF71AE"/>
    <w:rsid w:val="00EF774D"/>
    <w:rsid w:val="00EF7863"/>
    <w:rsid w:val="00EF7C49"/>
    <w:rsid w:val="00EF7DDB"/>
    <w:rsid w:val="00F000AE"/>
    <w:rsid w:val="00F00244"/>
    <w:rsid w:val="00F00899"/>
    <w:rsid w:val="00F00A88"/>
    <w:rsid w:val="00F00D5D"/>
    <w:rsid w:val="00F00E68"/>
    <w:rsid w:val="00F01054"/>
    <w:rsid w:val="00F01526"/>
    <w:rsid w:val="00F016F2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D5D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4064"/>
    <w:rsid w:val="00F141D2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5F1E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22"/>
    <w:rsid w:val="00F21758"/>
    <w:rsid w:val="00F21EB3"/>
    <w:rsid w:val="00F21FEA"/>
    <w:rsid w:val="00F222A6"/>
    <w:rsid w:val="00F22A60"/>
    <w:rsid w:val="00F22ACE"/>
    <w:rsid w:val="00F22D02"/>
    <w:rsid w:val="00F22EA5"/>
    <w:rsid w:val="00F22FA2"/>
    <w:rsid w:val="00F22FAD"/>
    <w:rsid w:val="00F23248"/>
    <w:rsid w:val="00F23492"/>
    <w:rsid w:val="00F239D1"/>
    <w:rsid w:val="00F23C92"/>
    <w:rsid w:val="00F24139"/>
    <w:rsid w:val="00F24788"/>
    <w:rsid w:val="00F24A45"/>
    <w:rsid w:val="00F24AFE"/>
    <w:rsid w:val="00F24DCF"/>
    <w:rsid w:val="00F24FA1"/>
    <w:rsid w:val="00F25386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74E"/>
    <w:rsid w:val="00F30A8D"/>
    <w:rsid w:val="00F30B79"/>
    <w:rsid w:val="00F31141"/>
    <w:rsid w:val="00F3175B"/>
    <w:rsid w:val="00F317D3"/>
    <w:rsid w:val="00F31F50"/>
    <w:rsid w:val="00F321CD"/>
    <w:rsid w:val="00F323BC"/>
    <w:rsid w:val="00F32752"/>
    <w:rsid w:val="00F32B4E"/>
    <w:rsid w:val="00F32CFC"/>
    <w:rsid w:val="00F32E7F"/>
    <w:rsid w:val="00F32EF8"/>
    <w:rsid w:val="00F32FEF"/>
    <w:rsid w:val="00F33412"/>
    <w:rsid w:val="00F33960"/>
    <w:rsid w:val="00F342D4"/>
    <w:rsid w:val="00F345D3"/>
    <w:rsid w:val="00F346BC"/>
    <w:rsid w:val="00F34A1E"/>
    <w:rsid w:val="00F34B04"/>
    <w:rsid w:val="00F34F66"/>
    <w:rsid w:val="00F34FCA"/>
    <w:rsid w:val="00F35590"/>
    <w:rsid w:val="00F35928"/>
    <w:rsid w:val="00F35B8B"/>
    <w:rsid w:val="00F35BE0"/>
    <w:rsid w:val="00F35D1D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1A5"/>
    <w:rsid w:val="00F413A9"/>
    <w:rsid w:val="00F41733"/>
    <w:rsid w:val="00F41E17"/>
    <w:rsid w:val="00F42066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639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88B"/>
    <w:rsid w:val="00F47AE5"/>
    <w:rsid w:val="00F47B71"/>
    <w:rsid w:val="00F47C18"/>
    <w:rsid w:val="00F47E92"/>
    <w:rsid w:val="00F5002A"/>
    <w:rsid w:val="00F502C2"/>
    <w:rsid w:val="00F50913"/>
    <w:rsid w:val="00F50AA0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A4C"/>
    <w:rsid w:val="00F52EB4"/>
    <w:rsid w:val="00F52F73"/>
    <w:rsid w:val="00F52FEA"/>
    <w:rsid w:val="00F5305C"/>
    <w:rsid w:val="00F531CC"/>
    <w:rsid w:val="00F5334D"/>
    <w:rsid w:val="00F53C5F"/>
    <w:rsid w:val="00F53D62"/>
    <w:rsid w:val="00F53FE4"/>
    <w:rsid w:val="00F540F5"/>
    <w:rsid w:val="00F542DC"/>
    <w:rsid w:val="00F543A4"/>
    <w:rsid w:val="00F543F0"/>
    <w:rsid w:val="00F54414"/>
    <w:rsid w:val="00F5477E"/>
    <w:rsid w:val="00F54C17"/>
    <w:rsid w:val="00F550E3"/>
    <w:rsid w:val="00F5524D"/>
    <w:rsid w:val="00F553EF"/>
    <w:rsid w:val="00F554C3"/>
    <w:rsid w:val="00F555F9"/>
    <w:rsid w:val="00F5621B"/>
    <w:rsid w:val="00F56443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32A"/>
    <w:rsid w:val="00F60DD3"/>
    <w:rsid w:val="00F60EAB"/>
    <w:rsid w:val="00F60F5B"/>
    <w:rsid w:val="00F61349"/>
    <w:rsid w:val="00F614A9"/>
    <w:rsid w:val="00F61BCE"/>
    <w:rsid w:val="00F62260"/>
    <w:rsid w:val="00F623DC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56"/>
    <w:rsid w:val="00F646B9"/>
    <w:rsid w:val="00F64849"/>
    <w:rsid w:val="00F64A66"/>
    <w:rsid w:val="00F64B54"/>
    <w:rsid w:val="00F64B7D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015"/>
    <w:rsid w:val="00F664AE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A6"/>
    <w:rsid w:val="00F70E24"/>
    <w:rsid w:val="00F710FA"/>
    <w:rsid w:val="00F71146"/>
    <w:rsid w:val="00F711A5"/>
    <w:rsid w:val="00F714AA"/>
    <w:rsid w:val="00F71798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62D"/>
    <w:rsid w:val="00F7766F"/>
    <w:rsid w:val="00F778D1"/>
    <w:rsid w:val="00F77971"/>
    <w:rsid w:val="00F77AD5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1A78"/>
    <w:rsid w:val="00F81F1B"/>
    <w:rsid w:val="00F82517"/>
    <w:rsid w:val="00F82526"/>
    <w:rsid w:val="00F8258F"/>
    <w:rsid w:val="00F828A8"/>
    <w:rsid w:val="00F82952"/>
    <w:rsid w:val="00F82FA5"/>
    <w:rsid w:val="00F835BA"/>
    <w:rsid w:val="00F835EE"/>
    <w:rsid w:val="00F83A4C"/>
    <w:rsid w:val="00F83ACA"/>
    <w:rsid w:val="00F83C36"/>
    <w:rsid w:val="00F83CD4"/>
    <w:rsid w:val="00F83DB9"/>
    <w:rsid w:val="00F83DED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B8B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672"/>
    <w:rsid w:val="00F91E9C"/>
    <w:rsid w:val="00F91ED6"/>
    <w:rsid w:val="00F92179"/>
    <w:rsid w:val="00F92557"/>
    <w:rsid w:val="00F92565"/>
    <w:rsid w:val="00F929A8"/>
    <w:rsid w:val="00F92A7B"/>
    <w:rsid w:val="00F92C2C"/>
    <w:rsid w:val="00F92DAA"/>
    <w:rsid w:val="00F92F5C"/>
    <w:rsid w:val="00F93055"/>
    <w:rsid w:val="00F93219"/>
    <w:rsid w:val="00F93525"/>
    <w:rsid w:val="00F935E3"/>
    <w:rsid w:val="00F9396C"/>
    <w:rsid w:val="00F93FC0"/>
    <w:rsid w:val="00F9419F"/>
    <w:rsid w:val="00F9423F"/>
    <w:rsid w:val="00F943A4"/>
    <w:rsid w:val="00F94626"/>
    <w:rsid w:val="00F948E6"/>
    <w:rsid w:val="00F94C88"/>
    <w:rsid w:val="00F9529D"/>
    <w:rsid w:val="00F95355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FAD"/>
    <w:rsid w:val="00FA21A1"/>
    <w:rsid w:val="00FA21C3"/>
    <w:rsid w:val="00FA228D"/>
    <w:rsid w:val="00FA22F1"/>
    <w:rsid w:val="00FA26D9"/>
    <w:rsid w:val="00FA26FA"/>
    <w:rsid w:val="00FA29A9"/>
    <w:rsid w:val="00FA3294"/>
    <w:rsid w:val="00FA32C9"/>
    <w:rsid w:val="00FA3352"/>
    <w:rsid w:val="00FA367C"/>
    <w:rsid w:val="00FA3ADE"/>
    <w:rsid w:val="00FA3CA2"/>
    <w:rsid w:val="00FA3E4B"/>
    <w:rsid w:val="00FA40B5"/>
    <w:rsid w:val="00FA41F8"/>
    <w:rsid w:val="00FA48A5"/>
    <w:rsid w:val="00FA495D"/>
    <w:rsid w:val="00FA49FB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517"/>
    <w:rsid w:val="00FA67E3"/>
    <w:rsid w:val="00FA70E8"/>
    <w:rsid w:val="00FA73E2"/>
    <w:rsid w:val="00FA747E"/>
    <w:rsid w:val="00FA761A"/>
    <w:rsid w:val="00FA76C0"/>
    <w:rsid w:val="00FA7CA1"/>
    <w:rsid w:val="00FA7E55"/>
    <w:rsid w:val="00FA7F71"/>
    <w:rsid w:val="00FB00ED"/>
    <w:rsid w:val="00FB06E1"/>
    <w:rsid w:val="00FB06F2"/>
    <w:rsid w:val="00FB0A11"/>
    <w:rsid w:val="00FB0E15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8FD"/>
    <w:rsid w:val="00FB3B8C"/>
    <w:rsid w:val="00FB3D2F"/>
    <w:rsid w:val="00FB3E6B"/>
    <w:rsid w:val="00FB3ECF"/>
    <w:rsid w:val="00FB40FF"/>
    <w:rsid w:val="00FB4233"/>
    <w:rsid w:val="00FB4471"/>
    <w:rsid w:val="00FB454D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735"/>
    <w:rsid w:val="00FB785C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9BE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8B4"/>
    <w:rsid w:val="00FD48DF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47B"/>
    <w:rsid w:val="00FE266A"/>
    <w:rsid w:val="00FE269A"/>
    <w:rsid w:val="00FE269F"/>
    <w:rsid w:val="00FE2775"/>
    <w:rsid w:val="00FE2F48"/>
    <w:rsid w:val="00FE30F5"/>
    <w:rsid w:val="00FE312A"/>
    <w:rsid w:val="00FE343A"/>
    <w:rsid w:val="00FE3768"/>
    <w:rsid w:val="00FE39D2"/>
    <w:rsid w:val="00FE3BE4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608C"/>
    <w:rsid w:val="00FE620F"/>
    <w:rsid w:val="00FE6278"/>
    <w:rsid w:val="00FE654A"/>
    <w:rsid w:val="00FE66D4"/>
    <w:rsid w:val="00FE674E"/>
    <w:rsid w:val="00FE695B"/>
    <w:rsid w:val="00FE752F"/>
    <w:rsid w:val="00FE75AB"/>
    <w:rsid w:val="00FE75C9"/>
    <w:rsid w:val="00FE75CC"/>
    <w:rsid w:val="00FE75F8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C6E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3DCF"/>
    <w:rsid w:val="00FF4169"/>
    <w:rsid w:val="00FF4AD5"/>
    <w:rsid w:val="00FF4D24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CC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F4B13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F4B13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2F4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12489</TotalTime>
  <Pages>6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17721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3414</cp:revision>
  <cp:lastPrinted>2025-03-26T13:47:00Z</cp:lastPrinted>
  <dcterms:created xsi:type="dcterms:W3CDTF">2024-05-04T21:01:00Z</dcterms:created>
  <dcterms:modified xsi:type="dcterms:W3CDTF">2025-05-09T06:16:00Z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